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ADE" w:rsidRPr="006A3986" w:rsidRDefault="00553ADE" w:rsidP="007E0174">
      <w:pPr>
        <w:spacing w:after="0" w:line="276" w:lineRule="auto"/>
        <w:jc w:val="both"/>
        <w:rPr>
          <w:rFonts w:ascii="Palatino Linotype" w:hAnsi="Palatino Linotype" w:cs="Tahoma"/>
          <w:b/>
        </w:rPr>
      </w:pPr>
      <w:r w:rsidRPr="006A3986">
        <w:rPr>
          <w:rFonts w:ascii="Palatino Linotype" w:hAnsi="Palatino Linotype" w:cs="Tahoma"/>
          <w:b/>
        </w:rPr>
        <w:t xml:space="preserve">VOTO PARTICULAR QUE FORMULA EL COMISIONADO LUIS GUSTAVO PARRA NORIEGA, EN RELACIÓN CON LA RESOLUCIÓN DEL RECURSO DE REVISIÓN </w:t>
      </w:r>
      <w:r w:rsidRPr="006A3986">
        <w:rPr>
          <w:rFonts w:ascii="Palatino Linotype" w:hAnsi="Palatino Linotype" w:cs="Tahoma"/>
          <w:b/>
          <w:bCs/>
        </w:rPr>
        <w:t>0</w:t>
      </w:r>
      <w:r w:rsidR="006A3986">
        <w:rPr>
          <w:rFonts w:ascii="Palatino Linotype" w:hAnsi="Palatino Linotype" w:cs="Tahoma"/>
          <w:b/>
          <w:bCs/>
        </w:rPr>
        <w:t>3379</w:t>
      </w:r>
      <w:r w:rsidRPr="006A3986">
        <w:rPr>
          <w:rFonts w:ascii="Palatino Linotype" w:hAnsi="Palatino Linotype" w:cs="Tahoma"/>
          <w:b/>
          <w:bCs/>
        </w:rPr>
        <w:t xml:space="preserve">/INFOEM/IP/RR/2018 </w:t>
      </w:r>
      <w:r w:rsidRPr="006A3986">
        <w:rPr>
          <w:rFonts w:ascii="Palatino Linotype" w:hAnsi="Palatino Linotype" w:cs="Tahoma"/>
          <w:b/>
        </w:rPr>
        <w:t xml:space="preserve">PROMOVIDO EN CONTRA DEL AYUNTAMIENTO DE </w:t>
      </w:r>
      <w:r w:rsidR="006A3986">
        <w:rPr>
          <w:rFonts w:ascii="Palatino Linotype" w:hAnsi="Palatino Linotype" w:cs="Tahoma"/>
          <w:b/>
        </w:rPr>
        <w:t>METEPEC</w:t>
      </w:r>
      <w:r w:rsidRPr="006A3986">
        <w:rPr>
          <w:rFonts w:ascii="Palatino Linotype" w:hAnsi="Palatino Linotype" w:cs="Tahoma"/>
          <w:b/>
        </w:rPr>
        <w:t>.</w:t>
      </w:r>
    </w:p>
    <w:p w:rsidR="00553ADE" w:rsidRPr="006A3986" w:rsidRDefault="00553ADE" w:rsidP="007E0174">
      <w:pPr>
        <w:spacing w:after="0" w:line="276" w:lineRule="auto"/>
        <w:jc w:val="both"/>
        <w:rPr>
          <w:rFonts w:ascii="Palatino Linotype" w:hAnsi="Palatino Linotype" w:cs="Tahoma"/>
        </w:rPr>
      </w:pPr>
    </w:p>
    <w:p w:rsidR="00553ADE" w:rsidRDefault="00553ADE" w:rsidP="007E0174">
      <w:pPr>
        <w:spacing w:after="0" w:line="276" w:lineRule="auto"/>
        <w:jc w:val="both"/>
        <w:rPr>
          <w:rFonts w:ascii="Palatino Linotype" w:hAnsi="Palatino Linotype" w:cs="Tahoma"/>
        </w:rPr>
      </w:pPr>
      <w:r w:rsidRPr="006A3986">
        <w:rPr>
          <w:rFonts w:ascii="Palatino Linotype" w:hAnsi="Palatino Linotype" w:cs="Tahoma"/>
        </w:rPr>
        <w:t xml:space="preserve">En términos de lo dispuesto por el artículo </w:t>
      </w:r>
      <w:r w:rsidR="00927BD1" w:rsidRPr="006A3986">
        <w:rPr>
          <w:rFonts w:ascii="Palatino Linotype" w:hAnsi="Palatino Linotype" w:cs="Tahoma"/>
        </w:rPr>
        <w:t xml:space="preserve">189, párrafo primero, de la Ley de Transparencia y Acceso a la Información Pública del Estado de México y Municipios; </w:t>
      </w:r>
      <w:r w:rsidRPr="006A3986">
        <w:rPr>
          <w:rFonts w:ascii="Palatino Linotype" w:hAnsi="Palatino Linotype" w:cs="Tahoma"/>
        </w:rPr>
        <w:t xml:space="preserve">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00584D73" w:rsidRPr="006A3986">
        <w:rPr>
          <w:rFonts w:ascii="Palatino Linotype" w:hAnsi="Palatino Linotype" w:cs="Tahoma"/>
          <w:b/>
        </w:rPr>
        <w:t>V</w:t>
      </w:r>
      <w:r w:rsidRPr="006A3986">
        <w:rPr>
          <w:rFonts w:ascii="Palatino Linotype" w:hAnsi="Palatino Linotype" w:cs="Tahoma"/>
          <w:b/>
        </w:rPr>
        <w:t xml:space="preserve">oto </w:t>
      </w:r>
      <w:r w:rsidR="00584D73" w:rsidRPr="006A3986">
        <w:rPr>
          <w:rFonts w:ascii="Palatino Linotype" w:hAnsi="Palatino Linotype" w:cs="Tahoma"/>
          <w:b/>
        </w:rPr>
        <w:t>P</w:t>
      </w:r>
      <w:r w:rsidRPr="006A3986">
        <w:rPr>
          <w:rFonts w:ascii="Palatino Linotype" w:hAnsi="Palatino Linotype" w:cs="Tahoma"/>
          <w:b/>
        </w:rPr>
        <w:t>articular</w:t>
      </w:r>
      <w:r w:rsidRPr="006A3986">
        <w:rPr>
          <w:rFonts w:ascii="Palatino Linotype" w:hAnsi="Palatino Linotype" w:cs="Tahoma"/>
        </w:rPr>
        <w:t xml:space="preserve"> por no compartir en su totalidad las consideraciones que sustentan la </w:t>
      </w:r>
      <w:r w:rsidR="00584D73" w:rsidRPr="006A3986">
        <w:rPr>
          <w:rFonts w:ascii="Palatino Linotype" w:hAnsi="Palatino Linotype" w:cs="Tahoma"/>
        </w:rPr>
        <w:t>R</w:t>
      </w:r>
      <w:r w:rsidRPr="006A3986">
        <w:rPr>
          <w:rFonts w:ascii="Palatino Linotype" w:hAnsi="Palatino Linotype" w:cs="Tahoma"/>
        </w:rPr>
        <w:t xml:space="preserve">esolución del </w:t>
      </w:r>
      <w:r w:rsidR="00584D73" w:rsidRPr="006A3986">
        <w:rPr>
          <w:rFonts w:ascii="Palatino Linotype" w:hAnsi="Palatino Linotype" w:cs="Tahoma"/>
        </w:rPr>
        <w:t>R</w:t>
      </w:r>
      <w:r w:rsidRPr="006A3986">
        <w:rPr>
          <w:rFonts w:ascii="Palatino Linotype" w:hAnsi="Palatino Linotype" w:cs="Tahoma"/>
        </w:rPr>
        <w:t xml:space="preserve">ecurso de </w:t>
      </w:r>
      <w:r w:rsidR="00584D73" w:rsidRPr="006A3986">
        <w:rPr>
          <w:rFonts w:ascii="Palatino Linotype" w:hAnsi="Palatino Linotype" w:cs="Tahoma"/>
        </w:rPr>
        <w:t>R</w:t>
      </w:r>
      <w:r w:rsidRPr="006A3986">
        <w:rPr>
          <w:rFonts w:ascii="Palatino Linotype" w:hAnsi="Palatino Linotype" w:cs="Tahoma"/>
        </w:rPr>
        <w:t xml:space="preserve">evisión </w:t>
      </w:r>
      <w:r w:rsidR="002C2405" w:rsidRPr="006A3986">
        <w:rPr>
          <w:rFonts w:ascii="Palatino Linotype" w:hAnsi="Palatino Linotype" w:cs="Tahoma"/>
        </w:rPr>
        <w:t>0</w:t>
      </w:r>
      <w:r w:rsidR="00B6593B">
        <w:rPr>
          <w:rFonts w:ascii="Palatino Linotype" w:hAnsi="Palatino Linotype" w:cs="Tahoma"/>
        </w:rPr>
        <w:t>3379</w:t>
      </w:r>
      <w:r w:rsidR="002C2405" w:rsidRPr="006A3986">
        <w:rPr>
          <w:rFonts w:ascii="Palatino Linotype" w:hAnsi="Palatino Linotype" w:cs="Tahoma"/>
        </w:rPr>
        <w:t>/INFOEM/IP/RR/2018</w:t>
      </w:r>
      <w:r w:rsidRPr="006A3986">
        <w:rPr>
          <w:rFonts w:ascii="Palatino Linotype" w:hAnsi="Palatino Linotype" w:cs="Tahoma"/>
        </w:rPr>
        <w:t>.</w:t>
      </w:r>
    </w:p>
    <w:p w:rsidR="00D26151" w:rsidRDefault="00D26151" w:rsidP="007E0174">
      <w:pPr>
        <w:spacing w:after="0" w:line="276" w:lineRule="auto"/>
        <w:jc w:val="both"/>
        <w:rPr>
          <w:rFonts w:ascii="Palatino Linotype" w:hAnsi="Palatino Linotype" w:cs="Tahoma"/>
        </w:rPr>
      </w:pPr>
    </w:p>
    <w:p w:rsidR="00A23535" w:rsidRPr="006A3986" w:rsidRDefault="00D26151" w:rsidP="007E0174">
      <w:pPr>
        <w:spacing w:after="0" w:line="276" w:lineRule="auto"/>
        <w:jc w:val="both"/>
        <w:rPr>
          <w:rFonts w:ascii="Palatino Linotype" w:hAnsi="Palatino Linotype" w:cs="Tahoma"/>
        </w:rPr>
      </w:pPr>
      <w:r>
        <w:rPr>
          <w:rFonts w:ascii="Palatino Linotype" w:hAnsi="Palatino Linotype" w:cs="Tahoma"/>
        </w:rPr>
        <w:t>En la solicitud de acceso a la información que nos ocupa</w:t>
      </w:r>
      <w:r w:rsidR="0000087B">
        <w:rPr>
          <w:rFonts w:ascii="Palatino Linotype" w:hAnsi="Palatino Linotype" w:cs="Tahoma"/>
        </w:rPr>
        <w:t xml:space="preserve"> se solicitó información relacionada con los permisos administrativos y de salubridad para abrir una veterinaria en el municipio, motivo  por el cuál dentro del análisis se precisó que </w:t>
      </w:r>
      <w:r w:rsidR="0000087B" w:rsidRPr="0000087B">
        <w:rPr>
          <w:rFonts w:ascii="Palatino Linotype" w:hAnsi="Palatino Linotype" w:cs="Tahoma"/>
        </w:rPr>
        <w:t>el Código de Reglamentación Municipal y el Manual de Organización de la Dirección de Medio Ambiente señalan como atribución del Centro de Control Canino y Felino, la de integrar el padrón de consultorios, clínicas, hospitales médicos veterinarios o establecimientos que cuenten con venta de productos farmacéuticos para uso veterinario que se encuentren dentro del territorio municipal</w:t>
      </w:r>
      <w:r w:rsidR="00A23535">
        <w:rPr>
          <w:rFonts w:ascii="Palatino Linotype" w:hAnsi="Palatino Linotype" w:cs="Tahoma"/>
        </w:rPr>
        <w:t xml:space="preserve">. Así de la integración de dicho padrón, se desprendió que uno de los requisitos es que los médicos veterinarios entreguen copia de su cédula profesional, por lo que la Ponencia Resolutora determinó que esta debía clasificarse como </w:t>
      </w:r>
      <w:r w:rsidR="00A23535" w:rsidRPr="00502D4E">
        <w:rPr>
          <w:rFonts w:ascii="Palatino Linotype" w:hAnsi="Palatino Linotype" w:cs="Tahoma"/>
          <w:i/>
        </w:rPr>
        <w:t>confidencial, a través del acuerdo que para tal efecto emita el Comité de Transparencia en virtud de que la misma contiene datos personales consistentes en el nombre, fotografía, Clave Única de Registro de Población y firma de una persona física, que al no desempeñarse en el servicio público no recibe recursos de erario público, por lo tanto no se encuentra sujeta a la rendición de cuentas y sus datos no se encuentran sometidos al escrutinio público, en caso contrario se estaría trasgrediendo un derecho fundamental reconocido en nuestro máximo ordenamiento jurídico en el artículo de referencia</w:t>
      </w:r>
      <w:r w:rsidR="00A23535">
        <w:rPr>
          <w:rFonts w:ascii="Palatino Linotype" w:hAnsi="Palatino Linotype" w:cs="Tahoma"/>
        </w:rPr>
        <w:t>.</w:t>
      </w:r>
    </w:p>
    <w:p w:rsidR="00553ADE" w:rsidRPr="006A3986" w:rsidRDefault="00553ADE" w:rsidP="007E0174">
      <w:pPr>
        <w:spacing w:after="0" w:line="276" w:lineRule="auto"/>
        <w:jc w:val="both"/>
        <w:rPr>
          <w:rFonts w:ascii="Palatino Linotype" w:hAnsi="Palatino Linotype" w:cs="Tahoma"/>
        </w:rPr>
      </w:pPr>
    </w:p>
    <w:p w:rsidR="00453BD1" w:rsidRDefault="00553ADE" w:rsidP="007E0174">
      <w:pPr>
        <w:spacing w:after="0" w:line="276" w:lineRule="auto"/>
        <w:jc w:val="both"/>
        <w:rPr>
          <w:rFonts w:ascii="Palatino Linotype" w:hAnsi="Palatino Linotype" w:cs="Tahoma"/>
        </w:rPr>
      </w:pPr>
      <w:r w:rsidRPr="006A3986">
        <w:rPr>
          <w:rFonts w:ascii="Palatino Linotype" w:hAnsi="Palatino Linotype" w:cs="Tahoma"/>
        </w:rPr>
        <w:lastRenderedPageBreak/>
        <w:t>En</w:t>
      </w:r>
      <w:r w:rsidR="005B1CE6">
        <w:rPr>
          <w:rFonts w:ascii="Palatino Linotype" w:hAnsi="Palatino Linotype" w:cs="Tahoma"/>
        </w:rPr>
        <w:t xml:space="preserve"> efecto,</w:t>
      </w:r>
      <w:r w:rsidRPr="006A3986">
        <w:rPr>
          <w:rFonts w:ascii="Palatino Linotype" w:hAnsi="Palatino Linotype" w:cs="Tahoma"/>
        </w:rPr>
        <w:t xml:space="preserve"> </w:t>
      </w:r>
      <w:r w:rsidR="005B1CE6">
        <w:rPr>
          <w:rFonts w:ascii="Palatino Linotype" w:hAnsi="Palatino Linotype" w:cs="Tahoma"/>
        </w:rPr>
        <w:t>dentro de la resolución</w:t>
      </w:r>
      <w:r w:rsidRPr="006A3986">
        <w:rPr>
          <w:rFonts w:ascii="Palatino Linotype" w:hAnsi="Palatino Linotype" w:cs="Tahoma"/>
        </w:rPr>
        <w:t xml:space="preserve">, se aprobó </w:t>
      </w:r>
      <w:r w:rsidR="00B6593B">
        <w:rPr>
          <w:rFonts w:ascii="Palatino Linotype" w:hAnsi="Palatino Linotype" w:cs="Tahoma"/>
          <w:b/>
        </w:rPr>
        <w:t xml:space="preserve">MODIFICAR </w:t>
      </w:r>
      <w:r w:rsidRPr="006A3986">
        <w:rPr>
          <w:rFonts w:ascii="Palatino Linotype" w:hAnsi="Palatino Linotype" w:cs="Tahoma"/>
        </w:rPr>
        <w:t xml:space="preserve">la respuesta del Ayuntamiento de </w:t>
      </w:r>
      <w:r w:rsidR="00B6593B">
        <w:rPr>
          <w:rFonts w:ascii="Palatino Linotype" w:hAnsi="Palatino Linotype" w:cs="Tahoma"/>
        </w:rPr>
        <w:t>Metepec</w:t>
      </w:r>
      <w:r w:rsidRPr="006A3986">
        <w:rPr>
          <w:rFonts w:ascii="Palatino Linotype" w:hAnsi="Palatino Linotype" w:cs="Tahoma"/>
        </w:rPr>
        <w:t xml:space="preserve">, a efecto de que proporcione, </w:t>
      </w:r>
      <w:r w:rsidR="00CA2EF1" w:rsidRPr="006A3986">
        <w:rPr>
          <w:rFonts w:ascii="Palatino Linotype" w:hAnsi="Palatino Linotype" w:cs="Tahoma"/>
        </w:rPr>
        <w:t xml:space="preserve">entre otros, </w:t>
      </w:r>
      <w:r w:rsidR="00B6593B">
        <w:rPr>
          <w:rFonts w:ascii="Palatino Linotype" w:hAnsi="Palatino Linotype" w:cs="Tahoma"/>
        </w:rPr>
        <w:t xml:space="preserve">el Acuerdo de Clasificación que emita el Comité de Transparencia donde se clasifique como confidencial la cédula </w:t>
      </w:r>
      <w:r w:rsidR="00D26151">
        <w:rPr>
          <w:rFonts w:ascii="Palatino Linotype" w:hAnsi="Palatino Linotype" w:cs="Tahoma"/>
        </w:rPr>
        <w:t>p</w:t>
      </w:r>
      <w:r w:rsidR="00B6593B">
        <w:rPr>
          <w:rFonts w:ascii="Palatino Linotype" w:hAnsi="Palatino Linotype" w:cs="Tahoma"/>
        </w:rPr>
        <w:t>rofesional del médico veterinario zootecnista</w:t>
      </w:r>
      <w:r w:rsidR="00040DD1" w:rsidRPr="006A3986">
        <w:rPr>
          <w:rFonts w:ascii="Palatino Linotype" w:hAnsi="Palatino Linotype" w:cs="Tahoma"/>
        </w:rPr>
        <w:t xml:space="preserve">. </w:t>
      </w:r>
    </w:p>
    <w:p w:rsidR="00CA2EF1" w:rsidRPr="006A3986" w:rsidRDefault="00CA2EF1" w:rsidP="007E0174">
      <w:pPr>
        <w:spacing w:after="0" w:line="276" w:lineRule="auto"/>
        <w:jc w:val="both"/>
        <w:rPr>
          <w:rFonts w:ascii="Palatino Linotype" w:hAnsi="Palatino Linotype" w:cs="Tahoma"/>
          <w:lang w:val="es-ES_tradnl"/>
        </w:rPr>
      </w:pPr>
    </w:p>
    <w:p w:rsidR="00672086" w:rsidRDefault="00D51426" w:rsidP="007E0174">
      <w:pPr>
        <w:spacing w:after="0" w:line="276" w:lineRule="auto"/>
        <w:jc w:val="both"/>
        <w:rPr>
          <w:rFonts w:ascii="Palatino Linotype" w:hAnsi="Palatino Linotype" w:cs="Tahoma"/>
        </w:rPr>
      </w:pPr>
      <w:r w:rsidRPr="006A3986">
        <w:rPr>
          <w:rFonts w:ascii="Palatino Linotype" w:hAnsi="Palatino Linotype" w:cs="Tahoma"/>
        </w:rPr>
        <w:t xml:space="preserve">Al respecto, mi </w:t>
      </w:r>
      <w:r w:rsidR="00040DD1" w:rsidRPr="006A3986">
        <w:rPr>
          <w:rFonts w:ascii="Palatino Linotype" w:hAnsi="Palatino Linotype" w:cs="Tahoma"/>
        </w:rPr>
        <w:t>V</w:t>
      </w:r>
      <w:r w:rsidRPr="006A3986">
        <w:rPr>
          <w:rFonts w:ascii="Palatino Linotype" w:hAnsi="Palatino Linotype" w:cs="Tahoma"/>
        </w:rPr>
        <w:t>oto</w:t>
      </w:r>
      <w:r w:rsidR="00040DD1" w:rsidRPr="006A3986">
        <w:rPr>
          <w:rFonts w:ascii="Palatino Linotype" w:hAnsi="Palatino Linotype" w:cs="Tahoma"/>
        </w:rPr>
        <w:t xml:space="preserve"> Particular deriva </w:t>
      </w:r>
      <w:r w:rsidR="00672086">
        <w:rPr>
          <w:rFonts w:ascii="Palatino Linotype" w:hAnsi="Palatino Linotype" w:cs="Tahoma"/>
        </w:rPr>
        <w:t xml:space="preserve">por la instrucción de la  clasificación total de la cédula profesional, pues si bien, se trata de una persona que no ejerce recursos públicos al obrar en un padrón que realiza el Ayuntamiento en cumplimiento de las disposiciones legales que le rigen, </w:t>
      </w:r>
      <w:r w:rsidR="00040DD1" w:rsidRPr="006A3986">
        <w:rPr>
          <w:rFonts w:ascii="Palatino Linotype" w:hAnsi="Palatino Linotype" w:cs="Tahoma"/>
        </w:rPr>
        <w:t xml:space="preserve"> </w:t>
      </w:r>
      <w:r w:rsidR="00BB36F3">
        <w:rPr>
          <w:rFonts w:ascii="Palatino Linotype" w:hAnsi="Palatino Linotype" w:cs="Tahoma"/>
        </w:rPr>
        <w:t>la transparencia de la cédula profesional radica en que se trata de un documento que permite verificar el cumplimiento de los mismos.</w:t>
      </w:r>
    </w:p>
    <w:p w:rsidR="00040DD1" w:rsidRPr="006A3986" w:rsidRDefault="00040DD1" w:rsidP="007E0174">
      <w:pPr>
        <w:spacing w:after="0" w:line="276" w:lineRule="auto"/>
        <w:jc w:val="both"/>
        <w:rPr>
          <w:rFonts w:ascii="Palatino Linotype" w:hAnsi="Palatino Linotype" w:cs="Tahoma"/>
        </w:rPr>
      </w:pPr>
    </w:p>
    <w:p w:rsidR="007E0174" w:rsidRPr="006A3986" w:rsidRDefault="007E0174" w:rsidP="00B61D0B">
      <w:pPr>
        <w:pStyle w:val="Prrafodelista"/>
        <w:spacing w:after="0" w:line="276" w:lineRule="auto"/>
        <w:ind w:left="0"/>
        <w:jc w:val="both"/>
        <w:rPr>
          <w:rFonts w:ascii="Palatino Linotype" w:hAnsi="Palatino Linotype" w:cs="Tahoma"/>
          <w:b/>
        </w:rPr>
      </w:pPr>
      <w:r w:rsidRPr="006A3986">
        <w:rPr>
          <w:rFonts w:ascii="Palatino Linotype" w:hAnsi="Palatino Linotype" w:cs="Tahoma"/>
        </w:rPr>
        <w:t xml:space="preserve">La Cédula Profesional es el documento por medio del cual se autoriza oficialmente a una persona a ejercer su profesión, con lo que se atiende la disposición contenida en el segundo párrafo del artículo 5° de la Constitución Política de los Estados Unidos Mexicanos; en este orden de ideas, </w:t>
      </w:r>
      <w:r w:rsidR="00220E2A">
        <w:rPr>
          <w:rFonts w:ascii="Palatino Linotype" w:hAnsi="Palatino Linotype" w:cs="Tahoma"/>
        </w:rPr>
        <w:t xml:space="preserve">la </w:t>
      </w:r>
      <w:r w:rsidR="00220E2A" w:rsidRPr="00220E2A">
        <w:rPr>
          <w:rFonts w:ascii="Palatino Linotype" w:hAnsi="Palatino Linotype" w:cs="Tahoma"/>
        </w:rPr>
        <w:t>ley reglamentaria del artículo constitucional</w:t>
      </w:r>
      <w:r w:rsidR="00220E2A">
        <w:rPr>
          <w:rFonts w:ascii="Palatino Linotype" w:hAnsi="Palatino Linotype" w:cs="Tahoma"/>
        </w:rPr>
        <w:t xml:space="preserve"> antes señalado</w:t>
      </w:r>
      <w:r w:rsidR="00220E2A" w:rsidRPr="00220E2A">
        <w:rPr>
          <w:rFonts w:ascii="Palatino Linotype" w:hAnsi="Palatino Linotype" w:cs="Tahoma"/>
        </w:rPr>
        <w:t>, relativo al ejercicio de las profesiones en la Ciudad de México</w:t>
      </w:r>
      <w:r w:rsidRPr="006A3986">
        <w:rPr>
          <w:rFonts w:ascii="Palatino Linotype" w:hAnsi="Palatino Linotype" w:cs="Tahoma"/>
        </w:rPr>
        <w:t>, en su artículo 2° amplía este supuesto jurídico a otras leyes que regulen campos de acción relacionados como alguna rama o especialidad profesional,</w:t>
      </w:r>
      <w:r w:rsidR="00B61D0B" w:rsidRPr="006A3986">
        <w:rPr>
          <w:rFonts w:ascii="Palatino Linotype" w:hAnsi="Palatino Linotype" w:cs="Tahoma"/>
        </w:rPr>
        <w:t xml:space="preserve"> </w:t>
      </w:r>
      <w:r w:rsidRPr="006A3986">
        <w:rPr>
          <w:rFonts w:ascii="Palatino Linotype" w:hAnsi="Palatino Linotype" w:cs="Tahoma"/>
        </w:rPr>
        <w:t>mientras que el artículo 23, fracción IV, de la misma</w:t>
      </w:r>
      <w:r w:rsidR="00220E2A">
        <w:rPr>
          <w:rFonts w:ascii="Palatino Linotype" w:hAnsi="Palatino Linotype" w:cs="Tahoma"/>
        </w:rPr>
        <w:t xml:space="preserve"> Ley</w:t>
      </w:r>
      <w:r w:rsidRPr="006A3986">
        <w:rPr>
          <w:rFonts w:ascii="Palatino Linotype" w:hAnsi="Palatino Linotype" w:cs="Tahoma"/>
        </w:rPr>
        <w:t xml:space="preserve">, faculta a la Dirección General de Profesiones para expedir la cédula profesional correspondiente, con efectos de patente para el ejercicio profesional y </w:t>
      </w:r>
      <w:r w:rsidRPr="006A3986">
        <w:rPr>
          <w:rFonts w:ascii="Palatino Linotype" w:hAnsi="Palatino Linotype" w:cs="Tahoma"/>
          <w:b/>
        </w:rPr>
        <w:t>para la identidad de su titular en todas sus actividades profesionales.</w:t>
      </w:r>
    </w:p>
    <w:p w:rsidR="007E0174" w:rsidRPr="006A3986" w:rsidRDefault="007E0174" w:rsidP="007E0174">
      <w:pPr>
        <w:pStyle w:val="Prrafodelista"/>
        <w:spacing w:line="276" w:lineRule="auto"/>
        <w:ind w:left="0"/>
        <w:jc w:val="both"/>
        <w:rPr>
          <w:rFonts w:ascii="Palatino Linotype" w:hAnsi="Palatino Linotype" w:cs="Tahoma"/>
          <w:b/>
        </w:rPr>
      </w:pPr>
    </w:p>
    <w:p w:rsidR="007E0174" w:rsidRPr="006A3986" w:rsidRDefault="007D30ED" w:rsidP="007D30ED">
      <w:pPr>
        <w:pStyle w:val="Prrafodelista"/>
        <w:spacing w:after="0" w:line="276" w:lineRule="auto"/>
        <w:ind w:left="0"/>
        <w:jc w:val="both"/>
        <w:rPr>
          <w:rFonts w:ascii="Palatino Linotype" w:hAnsi="Palatino Linotype" w:cs="Tahoma"/>
        </w:rPr>
      </w:pPr>
      <w:r w:rsidRPr="006A3986">
        <w:rPr>
          <w:rFonts w:ascii="Palatino Linotype" w:hAnsi="Palatino Linotype" w:cs="Tahoma"/>
        </w:rPr>
        <w:t>En este sentido, a</w:t>
      </w:r>
      <w:r w:rsidR="007E0174" w:rsidRPr="006A3986">
        <w:rPr>
          <w:rFonts w:ascii="Palatino Linotype" w:hAnsi="Palatino Linotype" w:cs="Tahoma"/>
        </w:rPr>
        <w:t xml:space="preserve">cceder a la fotocopia </w:t>
      </w:r>
      <w:r w:rsidR="00EB6B98" w:rsidRPr="006A3986">
        <w:rPr>
          <w:rFonts w:ascii="Palatino Linotype" w:hAnsi="Palatino Linotype" w:cs="Tahoma"/>
        </w:rPr>
        <w:t>de la</w:t>
      </w:r>
      <w:r w:rsidR="007E0174" w:rsidRPr="006A3986">
        <w:rPr>
          <w:rFonts w:ascii="Palatino Linotype" w:hAnsi="Palatino Linotype" w:cs="Tahoma"/>
        </w:rPr>
        <w:t xml:space="preserve"> cédula profesional o cualquier otro documento que, acredite la experiencia académica de quienes </w:t>
      </w:r>
      <w:r w:rsidR="00B17ECA">
        <w:rPr>
          <w:rFonts w:ascii="Palatino Linotype" w:hAnsi="Palatino Linotype" w:cs="Tahoma"/>
        </w:rPr>
        <w:t>desempeñan una profesión que para tal efecto necesita como requisito contar con la misma cédula profesional</w:t>
      </w:r>
      <w:r w:rsidR="007E0174" w:rsidRPr="006A3986">
        <w:rPr>
          <w:rFonts w:ascii="Palatino Linotype" w:hAnsi="Palatino Linotype" w:cs="Tahoma"/>
        </w:rPr>
        <w:t xml:space="preserve">, permite conocer con toda certeza y de manera indudable si las personas que desempeñan </w:t>
      </w:r>
      <w:r w:rsidR="00B17ECA">
        <w:rPr>
          <w:rFonts w:ascii="Palatino Linotype" w:hAnsi="Palatino Linotype" w:cs="Tahoma"/>
        </w:rPr>
        <w:t xml:space="preserve">su trabajo </w:t>
      </w:r>
      <w:r w:rsidR="007E0174" w:rsidRPr="006A3986">
        <w:rPr>
          <w:rFonts w:ascii="Palatino Linotype" w:hAnsi="Palatino Linotype" w:cs="Tahoma"/>
        </w:rPr>
        <w:t>tienen</w:t>
      </w:r>
      <w:r w:rsidR="00EB6B98" w:rsidRPr="006A3986">
        <w:rPr>
          <w:rFonts w:ascii="Palatino Linotype" w:hAnsi="Palatino Linotype" w:cs="Tahoma"/>
        </w:rPr>
        <w:t xml:space="preserve"> el grado académico con el que se ostentan (la firma con grado en documentos oficiales), así como identificar si cuentan con </w:t>
      </w:r>
      <w:r w:rsidR="007E0174" w:rsidRPr="006A3986">
        <w:rPr>
          <w:rFonts w:ascii="Palatino Linotype" w:hAnsi="Palatino Linotype" w:cs="Tahoma"/>
        </w:rPr>
        <w:t xml:space="preserve">el perfil idóneo para desarrollar las actividades que se deriven de este. </w:t>
      </w:r>
    </w:p>
    <w:p w:rsidR="007E0174" w:rsidRPr="006A3986" w:rsidRDefault="007E0174" w:rsidP="007E0174">
      <w:pPr>
        <w:pStyle w:val="Prrafodelista"/>
        <w:spacing w:line="276" w:lineRule="auto"/>
        <w:rPr>
          <w:rFonts w:ascii="Palatino Linotype" w:hAnsi="Palatino Linotype" w:cs="Tahoma"/>
        </w:rPr>
      </w:pPr>
    </w:p>
    <w:p w:rsidR="007E0174" w:rsidRPr="006A3986" w:rsidRDefault="007E0174" w:rsidP="00EB6B98">
      <w:pPr>
        <w:pStyle w:val="Prrafodelista"/>
        <w:spacing w:after="0" w:line="276" w:lineRule="auto"/>
        <w:ind w:left="0"/>
        <w:jc w:val="both"/>
        <w:rPr>
          <w:rFonts w:ascii="Palatino Linotype" w:hAnsi="Palatino Linotype" w:cs="Tahoma"/>
        </w:rPr>
      </w:pPr>
      <w:r w:rsidRPr="006A3986">
        <w:rPr>
          <w:rFonts w:ascii="Palatino Linotype" w:hAnsi="Palatino Linotype" w:cs="Tahoma"/>
        </w:rPr>
        <w:t>Al respecto, se debe tener presente la naturaleza de</w:t>
      </w:r>
      <w:r w:rsidR="00BC6D84" w:rsidRPr="006A3986">
        <w:rPr>
          <w:rFonts w:ascii="Palatino Linotype" w:hAnsi="Palatino Linotype" w:cs="Tahoma"/>
        </w:rPr>
        <w:t xml:space="preserve"> la</w:t>
      </w:r>
      <w:r w:rsidRPr="006A3986">
        <w:rPr>
          <w:rFonts w:ascii="Palatino Linotype" w:hAnsi="Palatino Linotype" w:cs="Tahoma"/>
        </w:rPr>
        <w:t xml:space="preserve"> cédula profesional, que consiste en ser un documento de identificación para que frente a terceros</w:t>
      </w:r>
      <w:r w:rsidR="00BC6D84" w:rsidRPr="006A3986">
        <w:rPr>
          <w:rFonts w:ascii="Palatino Linotype" w:hAnsi="Palatino Linotype" w:cs="Tahoma"/>
        </w:rPr>
        <w:t>,</w:t>
      </w:r>
      <w:r w:rsidRPr="006A3986">
        <w:rPr>
          <w:rFonts w:ascii="Palatino Linotype" w:hAnsi="Palatino Linotype" w:cs="Tahoma"/>
        </w:rPr>
        <w:t xml:space="preserve"> su titular se acredite como </w:t>
      </w:r>
      <w:r w:rsidRPr="006A3986">
        <w:rPr>
          <w:rFonts w:ascii="Palatino Linotype" w:hAnsi="Palatino Linotype" w:cs="Tahoma"/>
        </w:rPr>
        <w:lastRenderedPageBreak/>
        <w:t>profesional de algún área de estudio, por lo que su entrega, justamente tiene el efecto de que las personas puedan corroborar la identidad de quien se ostenta como profesionista.</w:t>
      </w:r>
    </w:p>
    <w:p w:rsidR="007E0174" w:rsidRPr="006A3986" w:rsidRDefault="007E0174" w:rsidP="007E0174">
      <w:pPr>
        <w:pStyle w:val="Prrafodelista"/>
        <w:spacing w:line="276" w:lineRule="auto"/>
        <w:ind w:left="0"/>
        <w:jc w:val="both"/>
        <w:rPr>
          <w:rFonts w:ascii="Palatino Linotype" w:hAnsi="Palatino Linotype" w:cs="Tahoma"/>
        </w:rPr>
      </w:pPr>
    </w:p>
    <w:p w:rsidR="007E0174" w:rsidRPr="006A3986" w:rsidRDefault="00BC6D84" w:rsidP="00BC6D84">
      <w:pPr>
        <w:pStyle w:val="Prrafodelista"/>
        <w:spacing w:after="0" w:line="276" w:lineRule="auto"/>
        <w:ind w:left="0"/>
        <w:jc w:val="both"/>
        <w:rPr>
          <w:rFonts w:ascii="Palatino Linotype" w:hAnsi="Palatino Linotype" w:cs="Tahoma"/>
        </w:rPr>
      </w:pPr>
      <w:r w:rsidRPr="006A3986">
        <w:rPr>
          <w:rFonts w:ascii="Palatino Linotype" w:hAnsi="Palatino Linotype" w:cs="Tahoma"/>
        </w:rPr>
        <w:t xml:space="preserve">Así, considero pertinente la presente argumentación, en virtud de que la mayoría de </w:t>
      </w:r>
      <w:r w:rsidR="007E0174" w:rsidRPr="006A3986">
        <w:rPr>
          <w:rFonts w:ascii="Palatino Linotype" w:hAnsi="Palatino Linotype" w:cs="Tahoma"/>
        </w:rPr>
        <w:t xml:space="preserve">los integrantes del Pleno del Instituto,  han coincidido en la necesidad de </w:t>
      </w:r>
      <w:r w:rsidR="00B17ECA">
        <w:rPr>
          <w:rFonts w:ascii="Palatino Linotype" w:hAnsi="Palatino Linotype" w:cs="Tahoma"/>
        </w:rPr>
        <w:t xml:space="preserve">clasificar la cédula profesional </w:t>
      </w:r>
      <w:r w:rsidR="007E0174" w:rsidRPr="006A3986">
        <w:rPr>
          <w:rFonts w:ascii="Palatino Linotype" w:hAnsi="Palatino Linotype" w:cs="Tahoma"/>
        </w:rPr>
        <w:t xml:space="preserve">como una medida de protección en su condición de dato personal; por lo que desde su punto de vista no es necesario que el ciudadano acceda a </w:t>
      </w:r>
      <w:r w:rsidRPr="006A3986">
        <w:rPr>
          <w:rFonts w:ascii="Palatino Linotype" w:hAnsi="Palatino Linotype" w:cs="Tahoma"/>
        </w:rPr>
        <w:t>esta</w:t>
      </w:r>
      <w:r w:rsidR="007E0174" w:rsidRPr="006A3986">
        <w:rPr>
          <w:rFonts w:ascii="Palatino Linotype" w:hAnsi="Palatino Linotype" w:cs="Tahoma"/>
        </w:rPr>
        <w:t xml:space="preserve"> </w:t>
      </w:r>
      <w:r w:rsidR="00B17ECA">
        <w:rPr>
          <w:rFonts w:ascii="Palatino Linotype" w:hAnsi="Palatino Linotype" w:cs="Tahoma"/>
        </w:rPr>
        <w:t>para determinar la idoneidad de quien se ostenta como profesionista</w:t>
      </w:r>
      <w:r w:rsidRPr="006A3986">
        <w:rPr>
          <w:rFonts w:ascii="Palatino Linotype" w:hAnsi="Palatino Linotype" w:cs="Tahoma"/>
        </w:rPr>
        <w:t>; sin embargo,</w:t>
      </w:r>
      <w:r w:rsidR="007E0174" w:rsidRPr="006A3986">
        <w:rPr>
          <w:rFonts w:ascii="Palatino Linotype" w:hAnsi="Palatino Linotype" w:cs="Tahoma"/>
        </w:rPr>
        <w:t xml:space="preserve"> </w:t>
      </w:r>
      <w:r w:rsidRPr="006A3986">
        <w:rPr>
          <w:rFonts w:ascii="Palatino Linotype" w:hAnsi="Palatino Linotype" w:cs="Tahoma"/>
        </w:rPr>
        <w:t xml:space="preserve">desde mi </w:t>
      </w:r>
      <w:r w:rsidR="007E0174" w:rsidRPr="006A3986">
        <w:rPr>
          <w:rFonts w:ascii="Palatino Linotype" w:hAnsi="Palatino Linotype" w:cs="Tahoma"/>
        </w:rPr>
        <w:t>perspectiva, la reflexión debe situarse en otro terreno ya que, en efecto, se trata analizar la publicidad de la cédula</w:t>
      </w:r>
      <w:r w:rsidRPr="006A3986">
        <w:rPr>
          <w:rFonts w:ascii="Palatino Linotype" w:hAnsi="Palatino Linotype" w:cs="Tahoma"/>
        </w:rPr>
        <w:t>,</w:t>
      </w:r>
      <w:r w:rsidR="007E0174" w:rsidRPr="006A3986">
        <w:rPr>
          <w:rFonts w:ascii="Palatino Linotype" w:hAnsi="Palatino Linotype" w:cs="Tahoma"/>
        </w:rPr>
        <w:t xml:space="preserve"> a partir de su propia naturaleza como documento de identidad para acreditar frente a terceros que se tiene una patente como profesionista.</w:t>
      </w:r>
    </w:p>
    <w:p w:rsidR="007E0174" w:rsidRPr="006A3986" w:rsidRDefault="007E0174" w:rsidP="007E0174">
      <w:pPr>
        <w:pStyle w:val="Prrafodelista"/>
        <w:spacing w:line="276" w:lineRule="auto"/>
        <w:rPr>
          <w:rFonts w:ascii="Palatino Linotype" w:hAnsi="Palatino Linotype" w:cs="Tahoma"/>
        </w:rPr>
      </w:pPr>
    </w:p>
    <w:p w:rsidR="007E0174" w:rsidRPr="006A3986" w:rsidRDefault="007E0174" w:rsidP="003A71C0">
      <w:pPr>
        <w:pStyle w:val="Prrafodelista"/>
        <w:spacing w:after="0" w:line="276" w:lineRule="auto"/>
        <w:ind w:left="0"/>
        <w:jc w:val="both"/>
        <w:rPr>
          <w:rFonts w:ascii="Palatino Linotype" w:hAnsi="Palatino Linotype" w:cs="Tahoma"/>
        </w:rPr>
      </w:pPr>
      <w:r w:rsidRPr="006A3986">
        <w:rPr>
          <w:rFonts w:ascii="Palatino Linotype" w:hAnsi="Palatino Linotype" w:cs="Tahoma"/>
        </w:rPr>
        <w:t xml:space="preserve">Sumando a lo anterior, la entrega </w:t>
      </w:r>
      <w:r w:rsidR="003A71C0" w:rsidRPr="006A3986">
        <w:rPr>
          <w:rFonts w:ascii="Palatino Linotype" w:hAnsi="Palatino Linotype" w:cs="Tahoma"/>
        </w:rPr>
        <w:t>de</w:t>
      </w:r>
      <w:r w:rsidRPr="006A3986">
        <w:rPr>
          <w:rFonts w:ascii="Palatino Linotype" w:hAnsi="Palatino Linotype" w:cs="Tahoma"/>
        </w:rPr>
        <w:t xml:space="preserve"> </w:t>
      </w:r>
      <w:r w:rsidR="003A71C0" w:rsidRPr="006A3986">
        <w:rPr>
          <w:rFonts w:ascii="Palatino Linotype" w:hAnsi="Palatino Linotype" w:cs="Tahoma"/>
        </w:rPr>
        <w:t xml:space="preserve">la </w:t>
      </w:r>
      <w:r w:rsidRPr="006A3986">
        <w:rPr>
          <w:rFonts w:ascii="Palatino Linotype" w:hAnsi="Palatino Linotype" w:cs="Tahoma"/>
        </w:rPr>
        <w:t>cédula profesional</w:t>
      </w:r>
      <w:r w:rsidR="003A71C0" w:rsidRPr="006A3986">
        <w:rPr>
          <w:rFonts w:ascii="Palatino Linotype" w:hAnsi="Palatino Linotype" w:cs="Tahoma"/>
        </w:rPr>
        <w:t xml:space="preserve"> </w:t>
      </w:r>
      <w:r w:rsidR="00B17ECA">
        <w:rPr>
          <w:rFonts w:ascii="Palatino Linotype" w:hAnsi="Palatino Linotype" w:cs="Tahoma"/>
        </w:rPr>
        <w:t xml:space="preserve">en versión pública con </w:t>
      </w:r>
      <w:r w:rsidR="003A71C0" w:rsidRPr="006A3986">
        <w:rPr>
          <w:rFonts w:ascii="Palatino Linotype" w:hAnsi="Palatino Linotype" w:cs="Tahoma"/>
        </w:rPr>
        <w:t>la fotografía</w:t>
      </w:r>
      <w:r w:rsidRPr="006A3986">
        <w:rPr>
          <w:rFonts w:ascii="Palatino Linotype" w:hAnsi="Palatino Linotype" w:cs="Tahoma"/>
        </w:rPr>
        <w:t xml:space="preserve"> </w:t>
      </w:r>
      <w:r w:rsidR="00B17ECA">
        <w:rPr>
          <w:rFonts w:ascii="Palatino Linotype" w:hAnsi="Palatino Linotype" w:cs="Tahoma"/>
        </w:rPr>
        <w:t xml:space="preserve">visible </w:t>
      </w:r>
      <w:r w:rsidRPr="006A3986">
        <w:rPr>
          <w:rFonts w:ascii="Palatino Linotype" w:hAnsi="Palatino Linotype" w:cs="Tahoma"/>
        </w:rPr>
        <w:t>aporta elementos de convicción sobre la legalidad de</w:t>
      </w:r>
      <w:r w:rsidR="003A71C0" w:rsidRPr="006A3986">
        <w:rPr>
          <w:rFonts w:ascii="Palatino Linotype" w:hAnsi="Palatino Linotype" w:cs="Tahoma"/>
        </w:rPr>
        <w:t xml:space="preserve"> la misma</w:t>
      </w:r>
      <w:r w:rsidRPr="006A3986">
        <w:rPr>
          <w:rFonts w:ascii="Palatino Linotype" w:hAnsi="Palatino Linotype" w:cs="Tahoma"/>
        </w:rPr>
        <w:t>.</w:t>
      </w:r>
      <w:r w:rsidR="003A71C0" w:rsidRPr="006A3986">
        <w:rPr>
          <w:rFonts w:ascii="Palatino Linotype" w:hAnsi="Palatino Linotype" w:cs="Tahoma"/>
        </w:rPr>
        <w:t xml:space="preserve"> </w:t>
      </w:r>
      <w:r w:rsidRPr="006A3986">
        <w:rPr>
          <w:rFonts w:ascii="Palatino Linotype" w:hAnsi="Palatino Linotype" w:cs="Tahoma"/>
        </w:rPr>
        <w:t xml:space="preserve">Ahora bien, suponiendo sin conceder, que se trate de una probable colisión de derechos entre el de acceso a la información del particular y el de protección de datos personales, se debe realizar el juicio de ponderación </w:t>
      </w:r>
      <w:r w:rsidR="003A71C0" w:rsidRPr="006A3986">
        <w:rPr>
          <w:rFonts w:ascii="Palatino Linotype" w:hAnsi="Palatino Linotype" w:cs="Tahoma"/>
        </w:rPr>
        <w:t xml:space="preserve">previsto en el artículo 184 de la Ley de Transparencia y Acceso a la Información Pública del Estado de México y Municipios, </w:t>
      </w:r>
      <w:r w:rsidRPr="006A3986">
        <w:rPr>
          <w:rFonts w:ascii="Palatino Linotype" w:hAnsi="Palatino Linotype" w:cs="Tahoma"/>
        </w:rPr>
        <w:t>que se rige por la exigencia de observar tres juicios: el de idoneidad, el de necesidad y el de proporcionalidad.</w:t>
      </w:r>
    </w:p>
    <w:p w:rsidR="007E0174" w:rsidRPr="006A3986" w:rsidRDefault="007E0174" w:rsidP="007E0174">
      <w:pPr>
        <w:pStyle w:val="Prrafodelista"/>
        <w:spacing w:line="276" w:lineRule="auto"/>
        <w:ind w:left="0"/>
        <w:jc w:val="both"/>
        <w:rPr>
          <w:rFonts w:ascii="Palatino Linotype" w:hAnsi="Palatino Linotype" w:cs="Tahoma"/>
        </w:rPr>
      </w:pPr>
    </w:p>
    <w:p w:rsidR="007E0174" w:rsidRPr="006A3986" w:rsidRDefault="007E0174" w:rsidP="007E0174">
      <w:pPr>
        <w:pStyle w:val="Ttulo1"/>
        <w:numPr>
          <w:ilvl w:val="0"/>
          <w:numId w:val="13"/>
        </w:numPr>
        <w:spacing w:before="0" w:line="276" w:lineRule="auto"/>
        <w:rPr>
          <w:rFonts w:cs="Tahoma"/>
          <w:sz w:val="22"/>
          <w:szCs w:val="22"/>
        </w:rPr>
      </w:pPr>
      <w:bookmarkStart w:id="0" w:name="_Toc464749292"/>
      <w:r w:rsidRPr="006A3986">
        <w:rPr>
          <w:rFonts w:cs="Tahoma"/>
          <w:sz w:val="22"/>
          <w:szCs w:val="22"/>
        </w:rPr>
        <w:t>Juicio de idoneidad.</w:t>
      </w:r>
      <w:bookmarkEnd w:id="0"/>
    </w:p>
    <w:p w:rsidR="007E0174" w:rsidRPr="006A3986" w:rsidRDefault="007E0174" w:rsidP="007E0174">
      <w:pPr>
        <w:spacing w:after="0" w:line="276" w:lineRule="auto"/>
        <w:rPr>
          <w:rFonts w:ascii="Palatino Linotype" w:hAnsi="Palatino Linotype" w:cs="Tahoma"/>
        </w:rPr>
      </w:pPr>
    </w:p>
    <w:p w:rsidR="007E0174" w:rsidRPr="006A3986" w:rsidRDefault="007E0174" w:rsidP="003A71C0">
      <w:pPr>
        <w:pStyle w:val="Prrafodelista"/>
        <w:spacing w:after="0" w:line="276" w:lineRule="auto"/>
        <w:ind w:left="0"/>
        <w:jc w:val="both"/>
        <w:rPr>
          <w:rFonts w:ascii="Palatino Linotype" w:hAnsi="Palatino Linotype" w:cs="Tahoma"/>
        </w:rPr>
      </w:pPr>
      <w:r w:rsidRPr="006A3986">
        <w:rPr>
          <w:rFonts w:ascii="Palatino Linotype" w:hAnsi="Palatino Linotype" w:cs="Tahoma"/>
        </w:rPr>
        <w:t xml:space="preserve">El derecho de acceso a la información se plantea a través de la solicitud para acceder a </w:t>
      </w:r>
      <w:r w:rsidR="00F17315" w:rsidRPr="006A3986">
        <w:rPr>
          <w:rFonts w:ascii="Palatino Linotype" w:hAnsi="Palatino Linotype" w:cs="Tahoma"/>
        </w:rPr>
        <w:t>la</w:t>
      </w:r>
      <w:r w:rsidR="00421014">
        <w:rPr>
          <w:rFonts w:ascii="Palatino Linotype" w:hAnsi="Palatino Linotype" w:cs="Tahoma"/>
        </w:rPr>
        <w:t xml:space="preserve"> cédula profesional </w:t>
      </w:r>
      <w:r w:rsidR="00421014" w:rsidRPr="00421014">
        <w:rPr>
          <w:rFonts w:ascii="Palatino Linotype" w:hAnsi="Palatino Linotype" w:cs="Tahoma"/>
          <w:i/>
        </w:rPr>
        <w:t>del responsable del establecimiento que se ostenta como veterinaria</w:t>
      </w:r>
      <w:r w:rsidR="00F17315" w:rsidRPr="006A3986">
        <w:rPr>
          <w:rFonts w:ascii="Palatino Linotype" w:hAnsi="Palatino Linotype" w:cs="Tahoma"/>
          <w:i/>
        </w:rPr>
        <w:t>,</w:t>
      </w:r>
      <w:r w:rsidR="00F17315" w:rsidRPr="006A3986">
        <w:rPr>
          <w:rFonts w:ascii="Palatino Linotype" w:hAnsi="Palatino Linotype" w:cs="Tahoma"/>
        </w:rPr>
        <w:t xml:space="preserve"> </w:t>
      </w:r>
      <w:r w:rsidR="00421014">
        <w:rPr>
          <w:rFonts w:ascii="Palatino Linotype" w:hAnsi="Palatino Linotype" w:cs="Tahoma"/>
        </w:rPr>
        <w:t xml:space="preserve">que derivado de su oficio </w:t>
      </w:r>
      <w:r w:rsidR="00F17315" w:rsidRPr="006A3986">
        <w:rPr>
          <w:rFonts w:ascii="Palatino Linotype" w:hAnsi="Palatino Linotype" w:cs="Tahoma"/>
        </w:rPr>
        <w:t xml:space="preserve">tiene trato directo con los </w:t>
      </w:r>
      <w:r w:rsidR="00421014">
        <w:rPr>
          <w:rFonts w:ascii="Palatino Linotype" w:hAnsi="Palatino Linotype" w:cs="Tahoma"/>
        </w:rPr>
        <w:t>particulares</w:t>
      </w:r>
      <w:r w:rsidRPr="006A3986">
        <w:rPr>
          <w:rFonts w:ascii="Palatino Linotype" w:hAnsi="Palatino Linotype" w:cs="Tahoma"/>
          <w:i/>
        </w:rPr>
        <w:t>.</w:t>
      </w:r>
      <w:r w:rsidRPr="006A3986">
        <w:rPr>
          <w:rFonts w:ascii="Palatino Linotype" w:hAnsi="Palatino Linotype" w:cs="Tahoma"/>
        </w:rPr>
        <w:t xml:space="preserve"> </w:t>
      </w:r>
      <w:r w:rsidR="00F17315" w:rsidRPr="006A3986">
        <w:rPr>
          <w:rFonts w:ascii="Palatino Linotype" w:hAnsi="Palatino Linotype" w:cs="Tahoma"/>
        </w:rPr>
        <w:t>Ahora bien, la cédula profesional</w:t>
      </w:r>
      <w:r w:rsidRPr="006A3986">
        <w:rPr>
          <w:rFonts w:ascii="Palatino Linotype" w:hAnsi="Palatino Linotype" w:cs="Tahoma"/>
        </w:rPr>
        <w:t xml:space="preserve"> se integra por una serie de elementos, cuya concurrencia simultánea aporta mayores elementos de convicción sobre su legalidad.</w:t>
      </w:r>
    </w:p>
    <w:p w:rsidR="007E0174" w:rsidRPr="006A3986" w:rsidRDefault="007E0174" w:rsidP="007E0174">
      <w:pPr>
        <w:pStyle w:val="Prrafodelista"/>
        <w:spacing w:line="276" w:lineRule="auto"/>
        <w:ind w:left="0"/>
        <w:jc w:val="both"/>
        <w:rPr>
          <w:rFonts w:ascii="Palatino Linotype" w:hAnsi="Palatino Linotype" w:cs="Tahoma"/>
        </w:rPr>
      </w:pPr>
    </w:p>
    <w:p w:rsidR="007E0174" w:rsidRPr="006A3986" w:rsidRDefault="00906D44" w:rsidP="00F17315">
      <w:pPr>
        <w:pStyle w:val="Prrafodelista"/>
        <w:spacing w:after="0" w:line="276" w:lineRule="auto"/>
        <w:ind w:left="0"/>
        <w:jc w:val="both"/>
        <w:rPr>
          <w:rFonts w:ascii="Palatino Linotype" w:hAnsi="Palatino Linotype" w:cs="Tahoma"/>
        </w:rPr>
      </w:pPr>
      <w:r w:rsidRPr="006A3986">
        <w:rPr>
          <w:rFonts w:ascii="Palatino Linotype" w:hAnsi="Palatino Linotype" w:cs="Tahoma"/>
        </w:rPr>
        <w:t>De tal suerte</w:t>
      </w:r>
      <w:r w:rsidR="007E0174" w:rsidRPr="006A3986">
        <w:rPr>
          <w:rFonts w:ascii="Palatino Linotype" w:hAnsi="Palatino Linotype" w:cs="Tahoma"/>
        </w:rPr>
        <w:t xml:space="preserve">, la </w:t>
      </w:r>
      <w:r w:rsidR="00421014">
        <w:rPr>
          <w:rFonts w:ascii="Palatino Linotype" w:hAnsi="Palatino Linotype" w:cs="Tahoma"/>
        </w:rPr>
        <w:t xml:space="preserve">clasificación de </w:t>
      </w:r>
      <w:r w:rsidR="007E0174" w:rsidRPr="006A3986">
        <w:rPr>
          <w:rFonts w:ascii="Palatino Linotype" w:hAnsi="Palatino Linotype" w:cs="Tahoma"/>
        </w:rPr>
        <w:t xml:space="preserve">la </w:t>
      </w:r>
      <w:r w:rsidR="00421014">
        <w:rPr>
          <w:rFonts w:ascii="Palatino Linotype" w:hAnsi="Palatino Linotype" w:cs="Tahoma"/>
        </w:rPr>
        <w:t xml:space="preserve">cédula profesional </w:t>
      </w:r>
      <w:r w:rsidR="007E0174" w:rsidRPr="006A3986">
        <w:rPr>
          <w:rFonts w:ascii="Palatino Linotype" w:hAnsi="Palatino Linotype" w:cs="Tahoma"/>
        </w:rPr>
        <w:t xml:space="preserve">dificulta que cumpla con el propósito para </w:t>
      </w:r>
      <w:r w:rsidRPr="006A3986">
        <w:rPr>
          <w:rFonts w:ascii="Palatino Linotype" w:hAnsi="Palatino Linotype" w:cs="Tahoma"/>
        </w:rPr>
        <w:t>la</w:t>
      </w:r>
      <w:r w:rsidR="007E0174" w:rsidRPr="006A3986">
        <w:rPr>
          <w:rFonts w:ascii="Palatino Linotype" w:hAnsi="Palatino Linotype" w:cs="Tahoma"/>
        </w:rPr>
        <w:t xml:space="preserve"> cual </w:t>
      </w:r>
      <w:r w:rsidRPr="006A3986">
        <w:rPr>
          <w:rFonts w:ascii="Palatino Linotype" w:hAnsi="Palatino Linotype" w:cs="Tahoma"/>
        </w:rPr>
        <w:t>es</w:t>
      </w:r>
      <w:r w:rsidR="007E0174" w:rsidRPr="006A3986">
        <w:rPr>
          <w:rFonts w:ascii="Palatino Linotype" w:hAnsi="Palatino Linotype" w:cs="Tahoma"/>
        </w:rPr>
        <w:t xml:space="preserve"> expedid</w:t>
      </w:r>
      <w:r w:rsidRPr="006A3986">
        <w:rPr>
          <w:rFonts w:ascii="Palatino Linotype" w:hAnsi="Palatino Linotype" w:cs="Tahoma"/>
        </w:rPr>
        <w:t>a</w:t>
      </w:r>
      <w:r w:rsidR="007E0174" w:rsidRPr="006A3986">
        <w:rPr>
          <w:rFonts w:ascii="Palatino Linotype" w:hAnsi="Palatino Linotype" w:cs="Tahoma"/>
        </w:rPr>
        <w:t xml:space="preserve"> </w:t>
      </w:r>
      <w:r w:rsidRPr="006A3986">
        <w:rPr>
          <w:rFonts w:ascii="Palatino Linotype" w:hAnsi="Palatino Linotype" w:cs="Tahoma"/>
          <w:b/>
        </w:rPr>
        <w:t>-</w:t>
      </w:r>
      <w:r w:rsidR="007E0174" w:rsidRPr="006A3986">
        <w:rPr>
          <w:rFonts w:ascii="Palatino Linotype" w:hAnsi="Palatino Linotype" w:cs="Tahoma"/>
          <w:b/>
        </w:rPr>
        <w:t xml:space="preserve">la de ser </w:t>
      </w:r>
      <w:r w:rsidRPr="006A3986">
        <w:rPr>
          <w:rFonts w:ascii="Palatino Linotype" w:hAnsi="Palatino Linotype" w:cs="Tahoma"/>
          <w:b/>
        </w:rPr>
        <w:t xml:space="preserve">un </w:t>
      </w:r>
      <w:r w:rsidR="007E0174" w:rsidRPr="006A3986">
        <w:rPr>
          <w:rFonts w:ascii="Palatino Linotype" w:hAnsi="Palatino Linotype" w:cs="Tahoma"/>
          <w:b/>
        </w:rPr>
        <w:t>documento de identificación de su titular</w:t>
      </w:r>
      <w:r w:rsidRPr="006A3986">
        <w:rPr>
          <w:rFonts w:ascii="Palatino Linotype" w:hAnsi="Palatino Linotype" w:cs="Tahoma"/>
          <w:b/>
        </w:rPr>
        <w:t>,</w:t>
      </w:r>
      <w:r w:rsidR="007E0174" w:rsidRPr="006A3986">
        <w:rPr>
          <w:rFonts w:ascii="Palatino Linotype" w:hAnsi="Palatino Linotype" w:cs="Tahoma"/>
          <w:b/>
        </w:rPr>
        <w:t xml:space="preserve"> como una patente para el ejercicio de alguna profesión</w:t>
      </w:r>
      <w:r w:rsidRPr="006A3986">
        <w:rPr>
          <w:rFonts w:ascii="Palatino Linotype" w:hAnsi="Palatino Linotype" w:cs="Tahoma"/>
        </w:rPr>
        <w:t>-</w:t>
      </w:r>
      <w:r w:rsidR="007E0174" w:rsidRPr="006A3986">
        <w:rPr>
          <w:rFonts w:ascii="Palatino Linotype" w:hAnsi="Palatino Linotype" w:cs="Tahoma"/>
        </w:rPr>
        <w:t xml:space="preserve">. Por lo tanto, acceder al documento es la medida </w:t>
      </w:r>
      <w:r w:rsidR="007E0174" w:rsidRPr="006A3986">
        <w:rPr>
          <w:rFonts w:ascii="Palatino Linotype" w:hAnsi="Palatino Linotype" w:cs="Tahoma"/>
          <w:b/>
        </w:rPr>
        <w:t>idónea</w:t>
      </w:r>
      <w:r w:rsidR="007E0174" w:rsidRPr="006A3986">
        <w:rPr>
          <w:rFonts w:ascii="Palatino Linotype" w:hAnsi="Palatino Linotype" w:cs="Tahoma"/>
        </w:rPr>
        <w:t xml:space="preserve"> para que el</w:t>
      </w:r>
      <w:r w:rsidRPr="006A3986">
        <w:rPr>
          <w:rFonts w:ascii="Palatino Linotype" w:hAnsi="Palatino Linotype" w:cs="Tahoma"/>
        </w:rPr>
        <w:t xml:space="preserve"> </w:t>
      </w:r>
      <w:r w:rsidR="00680B30" w:rsidRPr="006A3986">
        <w:rPr>
          <w:rFonts w:ascii="Palatino Linotype" w:hAnsi="Palatino Linotype" w:cs="Tahoma"/>
        </w:rPr>
        <w:t>recu</w:t>
      </w:r>
      <w:r w:rsidRPr="006A3986">
        <w:rPr>
          <w:rFonts w:ascii="Palatino Linotype" w:hAnsi="Palatino Linotype" w:cs="Tahoma"/>
        </w:rPr>
        <w:t>rrente</w:t>
      </w:r>
      <w:r w:rsidR="007E0174" w:rsidRPr="006A3986">
        <w:rPr>
          <w:rFonts w:ascii="Palatino Linotype" w:hAnsi="Palatino Linotype" w:cs="Tahoma"/>
        </w:rPr>
        <w:t xml:space="preserve"> satisfaga su interés de verificar l</w:t>
      </w:r>
      <w:r w:rsidR="00421014">
        <w:rPr>
          <w:rFonts w:ascii="Palatino Linotype" w:hAnsi="Palatino Linotype" w:cs="Tahoma"/>
        </w:rPr>
        <w:t>a preparación académica y profesional</w:t>
      </w:r>
      <w:r w:rsidR="007E0174" w:rsidRPr="006A3986">
        <w:rPr>
          <w:rFonts w:ascii="Palatino Linotype" w:hAnsi="Palatino Linotype" w:cs="Tahoma"/>
        </w:rPr>
        <w:t xml:space="preserve"> con </w:t>
      </w:r>
      <w:r w:rsidRPr="006A3986">
        <w:rPr>
          <w:rFonts w:ascii="Palatino Linotype" w:hAnsi="Palatino Linotype" w:cs="Tahoma"/>
        </w:rPr>
        <w:t>el</w:t>
      </w:r>
      <w:r w:rsidR="007E0174" w:rsidRPr="006A3986">
        <w:rPr>
          <w:rFonts w:ascii="Palatino Linotype" w:hAnsi="Palatino Linotype" w:cs="Tahoma"/>
        </w:rPr>
        <w:t xml:space="preserve"> que se ostenta</w:t>
      </w:r>
      <w:r w:rsidRPr="006A3986">
        <w:rPr>
          <w:rFonts w:ascii="Palatino Linotype" w:hAnsi="Palatino Linotype" w:cs="Tahoma"/>
        </w:rPr>
        <w:t xml:space="preserve"> </w:t>
      </w:r>
      <w:r w:rsidR="00421014" w:rsidRPr="00421014">
        <w:rPr>
          <w:rFonts w:ascii="Palatino Linotype" w:hAnsi="Palatino Linotype" w:cs="Tahoma"/>
        </w:rPr>
        <w:t>el responsable de</w:t>
      </w:r>
      <w:r w:rsidR="00220E2A">
        <w:rPr>
          <w:rFonts w:ascii="Palatino Linotype" w:hAnsi="Palatino Linotype" w:cs="Tahoma"/>
        </w:rPr>
        <w:t xml:space="preserve"> una</w:t>
      </w:r>
      <w:r w:rsidR="00421014" w:rsidRPr="00421014">
        <w:rPr>
          <w:rFonts w:ascii="Palatino Linotype" w:hAnsi="Palatino Linotype" w:cs="Tahoma"/>
        </w:rPr>
        <w:t xml:space="preserve"> veterinaria</w:t>
      </w:r>
      <w:r w:rsidR="007E0174" w:rsidRPr="00421014">
        <w:rPr>
          <w:rFonts w:ascii="Palatino Linotype" w:hAnsi="Palatino Linotype" w:cs="Tahoma"/>
        </w:rPr>
        <w:t xml:space="preserve">. </w:t>
      </w:r>
    </w:p>
    <w:p w:rsidR="007E0174" w:rsidRPr="006A3986" w:rsidRDefault="007E0174" w:rsidP="007E0174">
      <w:pPr>
        <w:pStyle w:val="Ttulo1"/>
        <w:numPr>
          <w:ilvl w:val="0"/>
          <w:numId w:val="13"/>
        </w:numPr>
        <w:spacing w:before="0" w:line="276" w:lineRule="auto"/>
        <w:rPr>
          <w:rFonts w:cs="Tahoma"/>
          <w:sz w:val="22"/>
          <w:szCs w:val="22"/>
        </w:rPr>
      </w:pPr>
      <w:r w:rsidRPr="006A3986">
        <w:rPr>
          <w:rFonts w:cs="Tahoma"/>
          <w:sz w:val="22"/>
          <w:szCs w:val="22"/>
        </w:rPr>
        <w:lastRenderedPageBreak/>
        <w:t>Juicio de Necesidad.</w:t>
      </w:r>
    </w:p>
    <w:p w:rsidR="007E0174" w:rsidRPr="006A3986" w:rsidRDefault="007E0174" w:rsidP="007E0174">
      <w:pPr>
        <w:pStyle w:val="Prrafodelista"/>
        <w:spacing w:line="276" w:lineRule="auto"/>
        <w:rPr>
          <w:rFonts w:ascii="Palatino Linotype" w:hAnsi="Palatino Linotype" w:cs="Tahoma"/>
        </w:rPr>
      </w:pPr>
    </w:p>
    <w:p w:rsidR="007E0174" w:rsidRPr="006A3986" w:rsidRDefault="007E0174" w:rsidP="00906D44">
      <w:pPr>
        <w:pStyle w:val="Prrafodelista"/>
        <w:spacing w:after="0" w:line="276" w:lineRule="auto"/>
        <w:ind w:left="0"/>
        <w:jc w:val="both"/>
        <w:rPr>
          <w:rFonts w:ascii="Palatino Linotype" w:hAnsi="Palatino Linotype" w:cs="Tahoma"/>
        </w:rPr>
      </w:pPr>
      <w:r w:rsidRPr="006A3986">
        <w:rPr>
          <w:rFonts w:ascii="Palatino Linotype" w:hAnsi="Palatino Linotype" w:cs="Tahoma"/>
        </w:rPr>
        <w:t>Para que se</w:t>
      </w:r>
      <w:r w:rsidR="00906D44" w:rsidRPr="006A3986">
        <w:rPr>
          <w:rFonts w:ascii="Palatino Linotype" w:hAnsi="Palatino Linotype" w:cs="Tahoma"/>
        </w:rPr>
        <w:t xml:space="preserve"> </w:t>
      </w:r>
      <w:r w:rsidRPr="006A3986">
        <w:rPr>
          <w:rFonts w:ascii="Palatino Linotype" w:hAnsi="Palatino Linotype" w:cs="Tahoma"/>
        </w:rPr>
        <w:t xml:space="preserve">vea satisfecha la pretensión del particular y su derecho sea respetado, no es </w:t>
      </w:r>
      <w:r w:rsidR="00421014">
        <w:rPr>
          <w:rFonts w:ascii="Palatino Linotype" w:hAnsi="Palatino Linotype" w:cs="Tahoma"/>
        </w:rPr>
        <w:t xml:space="preserve">suficiente con que se le entregue el Acuerdo de Clasificación </w:t>
      </w:r>
      <w:r w:rsidRPr="006A3986">
        <w:rPr>
          <w:rFonts w:ascii="Palatino Linotype" w:hAnsi="Palatino Linotype" w:cs="Tahoma"/>
        </w:rPr>
        <w:t>de</w:t>
      </w:r>
      <w:r w:rsidR="00906D44" w:rsidRPr="006A3986">
        <w:rPr>
          <w:rFonts w:ascii="Palatino Linotype" w:hAnsi="Palatino Linotype" w:cs="Tahoma"/>
        </w:rPr>
        <w:t xml:space="preserve"> la</w:t>
      </w:r>
      <w:r w:rsidRPr="006A3986">
        <w:rPr>
          <w:rFonts w:ascii="Palatino Linotype" w:hAnsi="Palatino Linotype" w:cs="Tahoma"/>
        </w:rPr>
        <w:t xml:space="preserve"> cédula pr</w:t>
      </w:r>
      <w:r w:rsidR="00906D44" w:rsidRPr="006A3986">
        <w:rPr>
          <w:rFonts w:ascii="Palatino Linotype" w:hAnsi="Palatino Linotype" w:cs="Tahoma"/>
        </w:rPr>
        <w:t>ofesional, sino que al ser esto un documento</w:t>
      </w:r>
      <w:r w:rsidRPr="006A3986">
        <w:rPr>
          <w:rFonts w:ascii="Palatino Linotype" w:hAnsi="Palatino Linotype" w:cs="Tahoma"/>
        </w:rPr>
        <w:t xml:space="preserve"> para acreditar el nivel de estudios profesionales, es </w:t>
      </w:r>
      <w:r w:rsidRPr="006A3986">
        <w:rPr>
          <w:rFonts w:ascii="Palatino Linotype" w:hAnsi="Palatino Linotype" w:cs="Tahoma"/>
          <w:b/>
        </w:rPr>
        <w:t>necesario</w:t>
      </w:r>
      <w:r w:rsidRPr="006A3986">
        <w:rPr>
          <w:rFonts w:ascii="Palatino Linotype" w:hAnsi="Palatino Linotype" w:cs="Tahoma"/>
        </w:rPr>
        <w:t xml:space="preserve"> q</w:t>
      </w:r>
      <w:r w:rsidR="00643257">
        <w:rPr>
          <w:rFonts w:ascii="Palatino Linotype" w:hAnsi="Palatino Linotype" w:cs="Tahoma"/>
        </w:rPr>
        <w:t>ue el solicitante acceda a este documento</w:t>
      </w:r>
      <w:r w:rsidRPr="006A3986">
        <w:rPr>
          <w:rFonts w:ascii="Palatino Linotype" w:hAnsi="Palatino Linotype" w:cs="Tahoma"/>
        </w:rPr>
        <w:t>, pues junto con el nombre puede ser contrastado con cualquier otro documento con el objeto de verificar que se trate de la misma</w:t>
      </w:r>
      <w:r w:rsidR="00906D44" w:rsidRPr="006A3986">
        <w:rPr>
          <w:rFonts w:ascii="Palatino Linotype" w:hAnsi="Palatino Linotype" w:cs="Tahoma"/>
        </w:rPr>
        <w:t xml:space="preserve"> persona</w:t>
      </w:r>
      <w:r w:rsidRPr="006A3986">
        <w:rPr>
          <w:rFonts w:ascii="Palatino Linotype" w:hAnsi="Palatino Linotype" w:cs="Tahoma"/>
        </w:rPr>
        <w:t>.</w:t>
      </w:r>
    </w:p>
    <w:p w:rsidR="007E0174" w:rsidRPr="006A3986" w:rsidRDefault="007E0174" w:rsidP="007E0174">
      <w:pPr>
        <w:pStyle w:val="Prrafodelista"/>
        <w:spacing w:line="276" w:lineRule="auto"/>
        <w:ind w:left="0"/>
        <w:jc w:val="both"/>
        <w:rPr>
          <w:rFonts w:ascii="Palatino Linotype" w:hAnsi="Palatino Linotype" w:cs="Tahoma"/>
        </w:rPr>
      </w:pPr>
    </w:p>
    <w:p w:rsidR="007E0174" w:rsidRPr="006A3986" w:rsidRDefault="007E0174" w:rsidP="00A63A51">
      <w:pPr>
        <w:pStyle w:val="Prrafodelista"/>
        <w:spacing w:after="0" w:line="276" w:lineRule="auto"/>
        <w:ind w:left="0"/>
        <w:jc w:val="both"/>
        <w:rPr>
          <w:rFonts w:ascii="Palatino Linotype" w:hAnsi="Palatino Linotype" w:cs="Tahoma"/>
        </w:rPr>
      </w:pPr>
      <w:r w:rsidRPr="006A3986">
        <w:rPr>
          <w:rFonts w:ascii="Palatino Linotype" w:hAnsi="Palatino Linotype" w:cs="Tahoma"/>
        </w:rPr>
        <w:t xml:space="preserve">Lo anterior, en virtud de que </w:t>
      </w:r>
      <w:r w:rsidR="00E22CDE" w:rsidRPr="006A3986">
        <w:rPr>
          <w:rFonts w:ascii="Palatino Linotype" w:hAnsi="Palatino Linotype" w:cs="Tahoma"/>
        </w:rPr>
        <w:t>dicha</w:t>
      </w:r>
      <w:r w:rsidRPr="006A3986">
        <w:rPr>
          <w:rFonts w:ascii="Palatino Linotype" w:hAnsi="Palatino Linotype" w:cs="Tahoma"/>
        </w:rPr>
        <w:t xml:space="preserve"> entrega acredita que </w:t>
      </w:r>
      <w:r w:rsidR="00643257">
        <w:rPr>
          <w:rFonts w:ascii="Palatino Linotype" w:hAnsi="Palatino Linotype" w:cs="Tahoma"/>
        </w:rPr>
        <w:t xml:space="preserve">quien se ostenta como Veterinario </w:t>
      </w:r>
      <w:r w:rsidRPr="006A3986">
        <w:rPr>
          <w:rFonts w:ascii="Palatino Linotype" w:hAnsi="Palatino Linotype" w:cs="Tahoma"/>
        </w:rPr>
        <w:t xml:space="preserve">cumple con el perfil señalado en la ley o el idóneo </w:t>
      </w:r>
      <w:r w:rsidR="00643257">
        <w:rPr>
          <w:rFonts w:ascii="Palatino Linotype" w:hAnsi="Palatino Linotype" w:cs="Tahoma"/>
        </w:rPr>
        <w:t>para desempeñar su trabajo</w:t>
      </w:r>
      <w:r w:rsidRPr="006A3986">
        <w:rPr>
          <w:rFonts w:ascii="Palatino Linotype" w:hAnsi="Palatino Linotype" w:cs="Tahoma"/>
        </w:rPr>
        <w:t>, con lo que se fortalece la cultura de la rendición de cuentas</w:t>
      </w:r>
      <w:r w:rsidR="00E22CDE" w:rsidRPr="006A3986">
        <w:rPr>
          <w:rFonts w:ascii="Palatino Linotype" w:hAnsi="Palatino Linotype" w:cs="Tahoma"/>
        </w:rPr>
        <w:t>,</w:t>
      </w:r>
      <w:r w:rsidRPr="006A3986">
        <w:rPr>
          <w:rFonts w:ascii="Palatino Linotype" w:hAnsi="Palatino Linotype" w:cs="Tahoma"/>
        </w:rPr>
        <w:t xml:space="preserve"> </w:t>
      </w:r>
      <w:r w:rsidR="00643257">
        <w:rPr>
          <w:rFonts w:ascii="Palatino Linotype" w:hAnsi="Palatino Linotype" w:cs="Tahoma"/>
        </w:rPr>
        <w:t xml:space="preserve">clasificar la cédula profesional </w:t>
      </w:r>
      <w:r w:rsidRPr="006A3986">
        <w:rPr>
          <w:rFonts w:ascii="Palatino Linotype" w:hAnsi="Palatino Linotype" w:cs="Tahoma"/>
        </w:rPr>
        <w:t>reduce su valor y disminuye sensiblemente los elementos de convicción sobre la legalidad del documento.</w:t>
      </w:r>
    </w:p>
    <w:p w:rsidR="007E0174" w:rsidRPr="006A3986" w:rsidRDefault="007E0174" w:rsidP="007E0174">
      <w:pPr>
        <w:pStyle w:val="Prrafodelista"/>
        <w:spacing w:line="276" w:lineRule="auto"/>
        <w:rPr>
          <w:rFonts w:ascii="Palatino Linotype" w:hAnsi="Palatino Linotype" w:cs="Tahoma"/>
        </w:rPr>
      </w:pPr>
    </w:p>
    <w:p w:rsidR="007E0174" w:rsidRPr="006A3986" w:rsidRDefault="007E0174" w:rsidP="007E0174">
      <w:pPr>
        <w:pStyle w:val="Ttulo1"/>
        <w:numPr>
          <w:ilvl w:val="0"/>
          <w:numId w:val="13"/>
        </w:numPr>
        <w:spacing w:before="0" w:line="276" w:lineRule="auto"/>
        <w:rPr>
          <w:rFonts w:cs="Tahoma"/>
          <w:sz w:val="22"/>
          <w:szCs w:val="22"/>
        </w:rPr>
      </w:pPr>
      <w:r w:rsidRPr="006A3986">
        <w:rPr>
          <w:rFonts w:cs="Tahoma"/>
          <w:sz w:val="22"/>
          <w:szCs w:val="22"/>
        </w:rPr>
        <w:t>Juicio de estricta proporcionalidad.</w:t>
      </w:r>
    </w:p>
    <w:p w:rsidR="007E0174" w:rsidRPr="006A3986" w:rsidRDefault="007E0174" w:rsidP="007E0174">
      <w:pPr>
        <w:pStyle w:val="Prrafodelista"/>
        <w:spacing w:line="276" w:lineRule="auto"/>
        <w:ind w:left="0"/>
        <w:jc w:val="both"/>
        <w:rPr>
          <w:rFonts w:ascii="Palatino Linotype" w:hAnsi="Palatino Linotype" w:cs="Tahoma"/>
        </w:rPr>
      </w:pPr>
    </w:p>
    <w:p w:rsidR="007E0174" w:rsidRPr="006A3986" w:rsidRDefault="007E0174" w:rsidP="00EE18E8">
      <w:pPr>
        <w:pStyle w:val="Prrafodelista"/>
        <w:spacing w:after="0" w:line="276" w:lineRule="auto"/>
        <w:ind w:left="0"/>
        <w:jc w:val="both"/>
        <w:rPr>
          <w:rFonts w:ascii="Palatino Linotype" w:hAnsi="Palatino Linotype" w:cs="Tahoma"/>
        </w:rPr>
      </w:pPr>
      <w:r w:rsidRPr="006A3986">
        <w:rPr>
          <w:rFonts w:ascii="Palatino Linotype" w:hAnsi="Palatino Linotype" w:cs="Tahoma"/>
        </w:rPr>
        <w:t>La medida propuesta debe ser estrictamente proporcional y constituir la mínima afectación posible al otro derecho involucrado (derecho a la vida privada.</w:t>
      </w:r>
      <w:r w:rsidR="00EE18E8" w:rsidRPr="006A3986">
        <w:rPr>
          <w:rFonts w:ascii="Palatino Linotype" w:hAnsi="Palatino Linotype" w:cs="Tahoma"/>
        </w:rPr>
        <w:t xml:space="preserve"> </w:t>
      </w:r>
      <w:r w:rsidRPr="006A3986">
        <w:rPr>
          <w:rFonts w:ascii="Palatino Linotype" w:hAnsi="Palatino Linotype" w:cs="Tahoma"/>
        </w:rPr>
        <w:t>En este caso, es evidente que acceder a</w:t>
      </w:r>
      <w:r w:rsidR="00217CF5" w:rsidRPr="006A3986">
        <w:rPr>
          <w:rFonts w:ascii="Palatino Linotype" w:hAnsi="Palatino Linotype" w:cs="Tahoma"/>
        </w:rPr>
        <w:t xml:space="preserve"> </w:t>
      </w:r>
      <w:r w:rsidRPr="006A3986">
        <w:rPr>
          <w:rFonts w:ascii="Palatino Linotype" w:hAnsi="Palatino Linotype" w:cs="Tahoma"/>
        </w:rPr>
        <w:t>l</w:t>
      </w:r>
      <w:r w:rsidR="00217CF5" w:rsidRPr="006A3986">
        <w:rPr>
          <w:rFonts w:ascii="Palatino Linotype" w:hAnsi="Palatino Linotype" w:cs="Tahoma"/>
        </w:rPr>
        <w:t>a</w:t>
      </w:r>
      <w:r w:rsidRPr="006A3986">
        <w:rPr>
          <w:rFonts w:ascii="Palatino Linotype" w:hAnsi="Palatino Linotype" w:cs="Tahoma"/>
        </w:rPr>
        <w:t xml:space="preserve"> cédula profesional de </w:t>
      </w:r>
      <w:r w:rsidR="00643257">
        <w:rPr>
          <w:rFonts w:ascii="Palatino Linotype" w:hAnsi="Palatino Linotype" w:cs="Tahoma"/>
        </w:rPr>
        <w:t xml:space="preserve">los profesionales que se ostentan como tales, </w:t>
      </w:r>
      <w:r w:rsidRPr="006A3986">
        <w:rPr>
          <w:rFonts w:ascii="Palatino Linotype" w:hAnsi="Palatino Linotype" w:cs="Tahoma"/>
        </w:rPr>
        <w:t xml:space="preserve">tiene la finalidad </w:t>
      </w:r>
      <w:r w:rsidR="00217CF5" w:rsidRPr="006A3986">
        <w:rPr>
          <w:rFonts w:ascii="Palatino Linotype" w:hAnsi="Palatino Linotype" w:cs="Tahoma"/>
        </w:rPr>
        <w:t>de que los solicitantes cuenten</w:t>
      </w:r>
      <w:r w:rsidRPr="006A3986">
        <w:rPr>
          <w:rFonts w:ascii="Palatino Linotype" w:hAnsi="Palatino Linotype" w:cs="Tahoma"/>
        </w:rPr>
        <w:t xml:space="preserve"> con los elementos necesarios que  </w:t>
      </w:r>
      <w:r w:rsidR="00217CF5" w:rsidRPr="006A3986">
        <w:rPr>
          <w:rFonts w:ascii="Palatino Linotype" w:hAnsi="Palatino Linotype" w:cs="Tahoma"/>
        </w:rPr>
        <w:t xml:space="preserve">les </w:t>
      </w:r>
      <w:r w:rsidRPr="006A3986">
        <w:rPr>
          <w:rFonts w:ascii="Palatino Linotype" w:hAnsi="Palatino Linotype" w:cs="Tahoma"/>
        </w:rPr>
        <w:t xml:space="preserve">permitan verificar el grado académico con el que se ostentan </w:t>
      </w:r>
      <w:r w:rsidR="00643257">
        <w:rPr>
          <w:rFonts w:ascii="Palatino Linotype" w:hAnsi="Palatino Linotype" w:cs="Tahoma"/>
        </w:rPr>
        <w:t xml:space="preserve">quien la posee </w:t>
      </w:r>
      <w:r w:rsidRPr="006A3986">
        <w:rPr>
          <w:rFonts w:ascii="Palatino Linotype" w:hAnsi="Palatino Linotype" w:cs="Tahoma"/>
        </w:rPr>
        <w:t>y de ser el caso, que su perfil profesional es acorde con el idóneo o exigido para el desempeño de</w:t>
      </w:r>
      <w:r w:rsidR="00643257">
        <w:rPr>
          <w:rFonts w:ascii="Palatino Linotype" w:hAnsi="Palatino Linotype" w:cs="Tahoma"/>
        </w:rPr>
        <w:t xml:space="preserve"> su profesión</w:t>
      </w:r>
      <w:r w:rsidRPr="006A3986">
        <w:rPr>
          <w:rFonts w:ascii="Palatino Linotype" w:hAnsi="Palatino Linotype" w:cs="Tahoma"/>
        </w:rPr>
        <w:t>.</w:t>
      </w:r>
    </w:p>
    <w:p w:rsidR="007E0174" w:rsidRPr="006A3986" w:rsidRDefault="007E0174" w:rsidP="007E0174">
      <w:pPr>
        <w:pStyle w:val="Prrafodelista"/>
        <w:spacing w:line="276" w:lineRule="auto"/>
        <w:rPr>
          <w:rFonts w:ascii="Palatino Linotype" w:hAnsi="Palatino Linotype" w:cs="Tahoma"/>
        </w:rPr>
      </w:pPr>
    </w:p>
    <w:p w:rsidR="007E0174" w:rsidRPr="006A3986" w:rsidRDefault="007E0174" w:rsidP="00D368B3">
      <w:pPr>
        <w:pStyle w:val="Prrafodelista"/>
        <w:spacing w:after="0" w:line="276" w:lineRule="auto"/>
        <w:ind w:left="0"/>
        <w:jc w:val="both"/>
        <w:rPr>
          <w:rFonts w:ascii="Palatino Linotype" w:hAnsi="Palatino Linotype" w:cs="Tahoma"/>
        </w:rPr>
      </w:pPr>
      <w:r w:rsidRPr="006A3986">
        <w:rPr>
          <w:rFonts w:ascii="Palatino Linotype" w:hAnsi="Palatino Linotype" w:cs="Tahoma"/>
        </w:rPr>
        <w:t xml:space="preserve">Así, la estricta proporcionalidad en la valoración de los datos que deben entregarse como públicos en </w:t>
      </w:r>
      <w:r w:rsidR="00927FD1" w:rsidRPr="006A3986">
        <w:rPr>
          <w:rFonts w:ascii="Palatino Linotype" w:hAnsi="Palatino Linotype" w:cs="Tahoma"/>
        </w:rPr>
        <w:t>la</w:t>
      </w:r>
      <w:r w:rsidRPr="006A3986">
        <w:rPr>
          <w:rFonts w:ascii="Palatino Linotype" w:hAnsi="Palatino Linotype" w:cs="Tahoma"/>
        </w:rPr>
        <w:t xml:space="preserve"> cédula profesional, deviene de la naturaleza de l</w:t>
      </w:r>
      <w:r w:rsidR="00927FD1" w:rsidRPr="006A3986">
        <w:rPr>
          <w:rFonts w:ascii="Palatino Linotype" w:hAnsi="Palatino Linotype" w:cs="Tahoma"/>
        </w:rPr>
        <w:t>a</w:t>
      </w:r>
      <w:r w:rsidRPr="006A3986">
        <w:rPr>
          <w:rFonts w:ascii="Palatino Linotype" w:hAnsi="Palatino Linotype" w:cs="Tahoma"/>
        </w:rPr>
        <w:t xml:space="preserve"> mism</w:t>
      </w:r>
      <w:r w:rsidR="00927FD1" w:rsidRPr="006A3986">
        <w:rPr>
          <w:rFonts w:ascii="Palatino Linotype" w:hAnsi="Palatino Linotype" w:cs="Tahoma"/>
        </w:rPr>
        <w:t>a</w:t>
      </w:r>
      <w:r w:rsidRPr="006A3986">
        <w:rPr>
          <w:rFonts w:ascii="Palatino Linotype" w:hAnsi="Palatino Linotype" w:cs="Tahoma"/>
        </w:rPr>
        <w:t xml:space="preserve">,  que es la de ser </w:t>
      </w:r>
      <w:r w:rsidR="00927FD1" w:rsidRPr="006A3986">
        <w:rPr>
          <w:rFonts w:ascii="Palatino Linotype" w:hAnsi="Palatino Linotype" w:cs="Tahoma"/>
        </w:rPr>
        <w:t xml:space="preserve">un </w:t>
      </w:r>
      <w:r w:rsidRPr="006A3986">
        <w:rPr>
          <w:rFonts w:ascii="Palatino Linotype" w:hAnsi="Palatino Linotype" w:cs="Tahoma"/>
        </w:rPr>
        <w:t xml:space="preserve">documento de identificación, respecto de la profesión que puede desempeñar una persona al haber sido autorizado por el Estado para ello; en efecto, no se trata de una invasión a la intimidad o la vida </w:t>
      </w:r>
      <w:r w:rsidR="00927FD1" w:rsidRPr="006A3986">
        <w:rPr>
          <w:rFonts w:ascii="Palatino Linotype" w:hAnsi="Palatino Linotype" w:cs="Tahoma"/>
        </w:rPr>
        <w:t>personal</w:t>
      </w:r>
      <w:r w:rsidRPr="006A3986">
        <w:rPr>
          <w:rFonts w:ascii="Palatino Linotype" w:hAnsi="Palatino Linotype" w:cs="Tahoma"/>
        </w:rPr>
        <w:t xml:space="preserve"> del titular del dato, ya que </w:t>
      </w:r>
      <w:r w:rsidRPr="006A3986">
        <w:rPr>
          <w:rFonts w:ascii="Palatino Linotype" w:hAnsi="Palatino Linotype" w:cs="Tahoma"/>
          <w:b/>
        </w:rPr>
        <w:t>su intensión al tramitarl</w:t>
      </w:r>
      <w:r w:rsidR="00927FD1" w:rsidRPr="006A3986">
        <w:rPr>
          <w:rFonts w:ascii="Palatino Linotype" w:hAnsi="Palatino Linotype" w:cs="Tahoma"/>
          <w:b/>
        </w:rPr>
        <w:t>a</w:t>
      </w:r>
      <w:r w:rsidRPr="006A3986">
        <w:rPr>
          <w:rFonts w:ascii="Palatino Linotype" w:hAnsi="Palatino Linotype" w:cs="Tahoma"/>
          <w:b/>
        </w:rPr>
        <w:t xml:space="preserve"> y obtenerl</w:t>
      </w:r>
      <w:r w:rsidR="00927FD1" w:rsidRPr="006A3986">
        <w:rPr>
          <w:rFonts w:ascii="Palatino Linotype" w:hAnsi="Palatino Linotype" w:cs="Tahoma"/>
          <w:b/>
        </w:rPr>
        <w:t>a, es ponerla</w:t>
      </w:r>
      <w:r w:rsidRPr="006A3986">
        <w:rPr>
          <w:rFonts w:ascii="Palatino Linotype" w:hAnsi="Palatino Linotype" w:cs="Tahoma"/>
          <w:b/>
        </w:rPr>
        <w:t xml:space="preserve"> a la vista de cualquier tercero, frente al que quiera acreditar su patente de profesionista.</w:t>
      </w:r>
      <w:r w:rsidRPr="006A3986">
        <w:rPr>
          <w:rFonts w:ascii="Palatino Linotype" w:hAnsi="Palatino Linotype" w:cs="Tahoma"/>
        </w:rPr>
        <w:t xml:space="preserve"> </w:t>
      </w:r>
    </w:p>
    <w:p w:rsidR="007E0174" w:rsidRPr="006A3986" w:rsidRDefault="007E0174" w:rsidP="007E0174">
      <w:pPr>
        <w:spacing w:after="0" w:line="276" w:lineRule="auto"/>
        <w:ind w:hanging="426"/>
        <w:jc w:val="both"/>
        <w:rPr>
          <w:rFonts w:ascii="Palatino Linotype" w:hAnsi="Palatino Linotype" w:cs="Tahoma"/>
        </w:rPr>
      </w:pPr>
    </w:p>
    <w:p w:rsidR="007E0174" w:rsidRPr="006A3986" w:rsidRDefault="007E0174" w:rsidP="00731E19">
      <w:pPr>
        <w:spacing w:after="0" w:line="276" w:lineRule="auto"/>
        <w:jc w:val="both"/>
        <w:rPr>
          <w:rFonts w:ascii="Palatino Linotype" w:hAnsi="Palatino Linotype" w:cs="Tahoma"/>
        </w:rPr>
      </w:pPr>
      <w:r w:rsidRPr="006A3986">
        <w:rPr>
          <w:rFonts w:ascii="Palatino Linotype" w:hAnsi="Palatino Linotype" w:cs="Tahoma"/>
        </w:rPr>
        <w:t xml:space="preserve">En sentido contrario, </w:t>
      </w:r>
      <w:r w:rsidR="00643257">
        <w:rPr>
          <w:rFonts w:ascii="Palatino Linotype" w:hAnsi="Palatino Linotype" w:cs="Tahoma"/>
        </w:rPr>
        <w:t xml:space="preserve">clasificar como confidencial la cédula profesional </w:t>
      </w:r>
      <w:r w:rsidRPr="006A3986">
        <w:rPr>
          <w:rFonts w:ascii="Palatino Linotype" w:hAnsi="Palatino Linotype" w:cs="Tahoma"/>
        </w:rPr>
        <w:t>va en contra de la naturaleza de</w:t>
      </w:r>
      <w:r w:rsidR="00731E19" w:rsidRPr="006A3986">
        <w:rPr>
          <w:rFonts w:ascii="Palatino Linotype" w:hAnsi="Palatino Linotype" w:cs="Tahoma"/>
        </w:rPr>
        <w:t>l</w:t>
      </w:r>
      <w:r w:rsidRPr="006A3986">
        <w:rPr>
          <w:rFonts w:ascii="Palatino Linotype" w:hAnsi="Palatino Linotype" w:cs="Tahoma"/>
        </w:rPr>
        <w:t xml:space="preserve"> documento que se analiza</w:t>
      </w:r>
      <w:r w:rsidR="00731E19" w:rsidRPr="006A3986">
        <w:rPr>
          <w:rFonts w:ascii="Palatino Linotype" w:hAnsi="Palatino Linotype" w:cs="Tahoma"/>
        </w:rPr>
        <w:t>,</w:t>
      </w:r>
      <w:r w:rsidRPr="006A3986">
        <w:rPr>
          <w:rFonts w:ascii="Palatino Linotype" w:hAnsi="Palatino Linotype" w:cs="Tahoma"/>
        </w:rPr>
        <w:t xml:space="preserve"> que es la de identificar plenamente a su titular, </w:t>
      </w:r>
      <w:r w:rsidRPr="006A3986">
        <w:rPr>
          <w:rFonts w:ascii="Palatino Linotype" w:hAnsi="Palatino Linotype" w:cs="Tahoma"/>
        </w:rPr>
        <w:lastRenderedPageBreak/>
        <w:t>como el profesional capacitado para ejercer la profesión para la cual se le ha autorizado</w:t>
      </w:r>
      <w:r w:rsidR="00731E19" w:rsidRPr="006A3986">
        <w:rPr>
          <w:rFonts w:ascii="Palatino Linotype" w:hAnsi="Palatino Linotype" w:cs="Tahoma"/>
        </w:rPr>
        <w:t>; e</w:t>
      </w:r>
      <w:r w:rsidRPr="006A3986">
        <w:rPr>
          <w:rFonts w:ascii="Palatino Linotype" w:hAnsi="Palatino Linotype" w:cs="Tahoma"/>
        </w:rPr>
        <w:t xml:space="preserve">n consecuencia, resulta </w:t>
      </w:r>
      <w:r w:rsidR="00731E19" w:rsidRPr="006A3986">
        <w:rPr>
          <w:rFonts w:ascii="Palatino Linotype" w:hAnsi="Palatino Linotype" w:cs="Tahoma"/>
        </w:rPr>
        <w:t xml:space="preserve">deseable que en la Resolución que nos ocupa, se </w:t>
      </w:r>
      <w:r w:rsidRPr="006A3986">
        <w:rPr>
          <w:rFonts w:ascii="Palatino Linotype" w:hAnsi="Palatino Linotype" w:cs="Tahoma"/>
        </w:rPr>
        <w:t>ordenar</w:t>
      </w:r>
      <w:r w:rsidR="00731E19" w:rsidRPr="006A3986">
        <w:rPr>
          <w:rFonts w:ascii="Palatino Linotype" w:hAnsi="Palatino Linotype" w:cs="Tahoma"/>
        </w:rPr>
        <w:t>a</w:t>
      </w:r>
      <w:r w:rsidRPr="006A3986">
        <w:rPr>
          <w:rFonts w:ascii="Palatino Linotype" w:hAnsi="Palatino Linotype" w:cs="Tahoma"/>
        </w:rPr>
        <w:t xml:space="preserve"> la entrega de la documentación solicitada relativa a </w:t>
      </w:r>
      <w:r w:rsidR="00731E19" w:rsidRPr="006A3986">
        <w:rPr>
          <w:rFonts w:ascii="Palatino Linotype" w:hAnsi="Palatino Linotype" w:cs="Tahoma"/>
        </w:rPr>
        <w:t>la</w:t>
      </w:r>
      <w:r w:rsidRPr="006A3986">
        <w:rPr>
          <w:rFonts w:ascii="Palatino Linotype" w:hAnsi="Palatino Linotype" w:cs="Tahoma"/>
        </w:rPr>
        <w:t xml:space="preserve"> cédula profesional </w:t>
      </w:r>
      <w:r w:rsidR="00643257">
        <w:rPr>
          <w:rFonts w:ascii="Palatino Linotype" w:hAnsi="Palatino Linotype" w:cs="Tahoma"/>
        </w:rPr>
        <w:t xml:space="preserve">en versión pública </w:t>
      </w:r>
      <w:r w:rsidRPr="006A3986">
        <w:rPr>
          <w:rFonts w:ascii="Palatino Linotype" w:hAnsi="Palatino Linotype" w:cs="Tahoma"/>
        </w:rPr>
        <w:t>sin que se test</w:t>
      </w:r>
      <w:r w:rsidR="00220E2A">
        <w:rPr>
          <w:rFonts w:ascii="Palatino Linotype" w:hAnsi="Palatino Linotype" w:cs="Tahoma"/>
        </w:rPr>
        <w:t>é</w:t>
      </w:r>
      <w:r w:rsidRPr="006A3986">
        <w:rPr>
          <w:rFonts w:ascii="Palatino Linotype" w:hAnsi="Palatino Linotype" w:cs="Tahoma"/>
        </w:rPr>
        <w:t xml:space="preserve"> la fotografía, con la finalidad de respetar plenamente el derecho</w:t>
      </w:r>
      <w:r w:rsidR="00731E19" w:rsidRPr="006A3986">
        <w:rPr>
          <w:rFonts w:ascii="Palatino Linotype" w:hAnsi="Palatino Linotype" w:cs="Tahoma"/>
        </w:rPr>
        <w:t xml:space="preserve"> </w:t>
      </w:r>
      <w:r w:rsidRPr="006A3986">
        <w:rPr>
          <w:rFonts w:ascii="Palatino Linotype" w:hAnsi="Palatino Linotype" w:cs="Tahoma"/>
        </w:rPr>
        <w:t>de acceso a la información y dar efectividad al uso de</w:t>
      </w:r>
      <w:r w:rsidR="00731E19" w:rsidRPr="006A3986">
        <w:rPr>
          <w:rFonts w:ascii="Palatino Linotype" w:hAnsi="Palatino Linotype" w:cs="Tahoma"/>
        </w:rPr>
        <w:t xml:space="preserve"> </w:t>
      </w:r>
      <w:r w:rsidRPr="006A3986">
        <w:rPr>
          <w:rFonts w:ascii="Palatino Linotype" w:hAnsi="Palatino Linotype" w:cs="Tahoma"/>
        </w:rPr>
        <w:t>la cédula profesional</w:t>
      </w:r>
      <w:r w:rsidR="00731E19" w:rsidRPr="006A3986">
        <w:rPr>
          <w:rFonts w:ascii="Palatino Linotype" w:hAnsi="Palatino Linotype" w:cs="Tahoma"/>
        </w:rPr>
        <w:t>; lo que no aconteció en la especie.</w:t>
      </w:r>
    </w:p>
    <w:p w:rsidR="007E0174" w:rsidRPr="006A3986" w:rsidRDefault="007E0174" w:rsidP="007E0174">
      <w:pPr>
        <w:spacing w:after="0" w:line="276" w:lineRule="auto"/>
        <w:ind w:hanging="425"/>
        <w:jc w:val="both"/>
        <w:rPr>
          <w:rFonts w:ascii="Palatino Linotype" w:hAnsi="Palatino Linotype" w:cs="Tahoma"/>
        </w:rPr>
      </w:pPr>
    </w:p>
    <w:p w:rsidR="007E0174" w:rsidRPr="006A3986" w:rsidRDefault="00643257" w:rsidP="005B4018">
      <w:pPr>
        <w:spacing w:after="0" w:line="276" w:lineRule="auto"/>
        <w:jc w:val="both"/>
        <w:rPr>
          <w:rFonts w:ascii="Palatino Linotype" w:hAnsi="Palatino Linotype" w:cs="Tahoma"/>
        </w:rPr>
      </w:pPr>
      <w:r>
        <w:rPr>
          <w:rFonts w:ascii="Palatino Linotype" w:hAnsi="Palatino Linotype" w:cs="Tahoma"/>
        </w:rPr>
        <w:t>Respecto de la versión pública y dejar visible la fotografía, c</w:t>
      </w:r>
      <w:r w:rsidR="005B4018" w:rsidRPr="006A3986">
        <w:rPr>
          <w:rFonts w:ascii="Palatino Linotype" w:hAnsi="Palatino Linotype" w:cs="Tahoma"/>
        </w:rPr>
        <w:t>orrobora el sentido el Criterio 1/13 “Fotografía de una persona física que conste en su título o cédula profesional no es susceptible de clasificarse con carácter de confidencial” emitido por el</w:t>
      </w:r>
      <w:r w:rsidR="007E0174" w:rsidRPr="006A3986">
        <w:rPr>
          <w:rFonts w:ascii="Palatino Linotype" w:hAnsi="Palatino Linotype" w:cs="Tahoma"/>
        </w:rPr>
        <w:t xml:space="preserve"> entonces</w:t>
      </w:r>
      <w:r w:rsidR="005B4018" w:rsidRPr="006A3986">
        <w:rPr>
          <w:rFonts w:ascii="Palatino Linotype" w:hAnsi="Palatino Linotype" w:cs="Tahoma"/>
        </w:rPr>
        <w:t xml:space="preserve"> denominado</w:t>
      </w:r>
      <w:r w:rsidR="007E0174" w:rsidRPr="006A3986">
        <w:rPr>
          <w:rFonts w:ascii="Palatino Linotype" w:hAnsi="Palatino Linotype" w:cs="Tahoma"/>
        </w:rPr>
        <w:t xml:space="preserve"> Instituto Federa</w:t>
      </w:r>
      <w:r w:rsidR="00DA403B">
        <w:rPr>
          <w:rFonts w:ascii="Palatino Linotype" w:hAnsi="Palatino Linotype" w:cs="Tahoma"/>
        </w:rPr>
        <w:t>l de Acceso a la Información.</w:t>
      </w:r>
    </w:p>
    <w:p w:rsidR="003A10D0" w:rsidRPr="006A3986" w:rsidRDefault="003A10D0" w:rsidP="003A10D0">
      <w:pPr>
        <w:spacing w:after="0" w:line="276" w:lineRule="auto"/>
        <w:jc w:val="both"/>
        <w:rPr>
          <w:rFonts w:ascii="Palatino Linotype" w:hAnsi="Palatino Linotype" w:cs="Tahoma"/>
        </w:rPr>
      </w:pPr>
    </w:p>
    <w:p w:rsidR="007E0174" w:rsidRPr="006A3986" w:rsidRDefault="001C714F" w:rsidP="003A10D0">
      <w:pPr>
        <w:spacing w:after="0" w:line="276" w:lineRule="auto"/>
        <w:jc w:val="both"/>
        <w:rPr>
          <w:rFonts w:ascii="Palatino Linotype" w:hAnsi="Palatino Linotype" w:cs="Tahoma"/>
        </w:rPr>
      </w:pPr>
      <w:r w:rsidRPr="006A3986">
        <w:rPr>
          <w:rFonts w:ascii="Palatino Linotype" w:hAnsi="Palatino Linotype" w:cs="Tahoma"/>
        </w:rPr>
        <w:t>Así, en el asunto que nos ocupa</w:t>
      </w:r>
      <w:r w:rsidR="007E0174" w:rsidRPr="006A3986">
        <w:rPr>
          <w:rFonts w:ascii="Palatino Linotype" w:hAnsi="Palatino Linotype" w:cs="Tahoma"/>
        </w:rPr>
        <w:t>, puede señalarse que la expedición de</w:t>
      </w:r>
      <w:r w:rsidRPr="006A3986">
        <w:rPr>
          <w:rFonts w:ascii="Palatino Linotype" w:hAnsi="Palatino Linotype" w:cs="Tahoma"/>
        </w:rPr>
        <w:t xml:space="preserve"> </w:t>
      </w:r>
      <w:r w:rsidR="007E0174" w:rsidRPr="006A3986">
        <w:rPr>
          <w:rFonts w:ascii="Palatino Linotype" w:hAnsi="Palatino Linotype" w:cs="Tahoma"/>
        </w:rPr>
        <w:t>l</w:t>
      </w:r>
      <w:r w:rsidRPr="006A3986">
        <w:rPr>
          <w:rFonts w:ascii="Palatino Linotype" w:hAnsi="Palatino Linotype" w:cs="Tahoma"/>
        </w:rPr>
        <w:t>a</w:t>
      </w:r>
      <w:r w:rsidR="007E0174" w:rsidRPr="006A3986">
        <w:rPr>
          <w:rFonts w:ascii="Palatino Linotype" w:hAnsi="Palatino Linotype" w:cs="Tahoma"/>
        </w:rPr>
        <w:t xml:space="preserve"> cédula </w:t>
      </w:r>
      <w:r w:rsidRPr="006A3986">
        <w:rPr>
          <w:rFonts w:ascii="Palatino Linotype" w:hAnsi="Palatino Linotype" w:cs="Tahoma"/>
        </w:rPr>
        <w:t xml:space="preserve">profesional, </w:t>
      </w:r>
      <w:r w:rsidR="007E0174" w:rsidRPr="006A3986">
        <w:rPr>
          <w:rFonts w:ascii="Palatino Linotype" w:hAnsi="Palatino Linotype" w:cs="Tahoma"/>
        </w:rPr>
        <w:t xml:space="preserve">tienen como finalidad </w:t>
      </w:r>
      <w:r w:rsidRPr="006A3986">
        <w:rPr>
          <w:rFonts w:ascii="Palatino Linotype" w:hAnsi="Palatino Linotype" w:cs="Tahoma"/>
        </w:rPr>
        <w:t>la de ser el</w:t>
      </w:r>
      <w:r w:rsidR="007E0174" w:rsidRPr="006A3986">
        <w:rPr>
          <w:rFonts w:ascii="Palatino Linotype" w:hAnsi="Palatino Linotype" w:cs="Tahoma"/>
        </w:rPr>
        <w:t xml:space="preserve"> documento con </w:t>
      </w:r>
      <w:r w:rsidRPr="006A3986">
        <w:rPr>
          <w:rFonts w:ascii="Palatino Linotype" w:hAnsi="Palatino Linotype" w:cs="Tahoma"/>
        </w:rPr>
        <w:t>el</w:t>
      </w:r>
      <w:r w:rsidR="007E0174" w:rsidRPr="006A3986">
        <w:rPr>
          <w:rFonts w:ascii="Palatino Linotype" w:hAnsi="Palatino Linotype" w:cs="Tahoma"/>
        </w:rPr>
        <w:t xml:space="preserve"> que se acredit</w:t>
      </w:r>
      <w:r w:rsidRPr="006A3986">
        <w:rPr>
          <w:rFonts w:ascii="Palatino Linotype" w:hAnsi="Palatino Linotype" w:cs="Tahoma"/>
        </w:rPr>
        <w:t>e</w:t>
      </w:r>
      <w:r w:rsidR="007E0174" w:rsidRPr="006A3986">
        <w:rPr>
          <w:rFonts w:ascii="Palatino Linotype" w:hAnsi="Palatino Linotype" w:cs="Tahoma"/>
        </w:rPr>
        <w:t xml:space="preserve"> que una persona determinada cuenta con grado académico</w:t>
      </w:r>
      <w:r w:rsidRPr="006A3986">
        <w:rPr>
          <w:rFonts w:ascii="Palatino Linotype" w:hAnsi="Palatino Linotype" w:cs="Tahoma"/>
        </w:rPr>
        <w:t xml:space="preserve"> y que ha sido autorizado por el Estado para ejercer determinada profesión; por lo que</w:t>
      </w:r>
      <w:r w:rsidR="007E0174" w:rsidRPr="006A3986">
        <w:rPr>
          <w:rFonts w:ascii="Palatino Linotype" w:hAnsi="Palatino Linotype" w:cs="Tahoma"/>
        </w:rPr>
        <w:t xml:space="preserve"> resulta indispensable</w:t>
      </w:r>
      <w:r w:rsidRPr="006A3986">
        <w:rPr>
          <w:rFonts w:ascii="Palatino Linotype" w:hAnsi="Palatino Linotype" w:cs="Tahoma"/>
        </w:rPr>
        <w:t xml:space="preserve"> su publicidad</w:t>
      </w:r>
      <w:r w:rsidR="007E0174" w:rsidRPr="006A3986">
        <w:rPr>
          <w:rFonts w:ascii="Palatino Linotype" w:hAnsi="Palatino Linotype" w:cs="Tahoma"/>
        </w:rPr>
        <w:t xml:space="preserve"> para efectos de su práctica profesional</w:t>
      </w:r>
      <w:r w:rsidRPr="006A3986">
        <w:rPr>
          <w:rFonts w:ascii="Palatino Linotype" w:hAnsi="Palatino Linotype" w:cs="Tahoma"/>
        </w:rPr>
        <w:t xml:space="preserve">. En efecto, la naturaleza de la cédula profesional es la de un documento de identificación, por lo que su publicidad es necesaria </w:t>
      </w:r>
      <w:r w:rsidR="007E0174" w:rsidRPr="006A3986">
        <w:rPr>
          <w:rFonts w:ascii="Palatino Linotype" w:hAnsi="Palatino Linotype" w:cs="Tahoma"/>
        </w:rPr>
        <w:t>aún en</w:t>
      </w:r>
      <w:r w:rsidRPr="006A3986">
        <w:rPr>
          <w:rFonts w:ascii="Palatino Linotype" w:hAnsi="Palatino Linotype" w:cs="Tahoma"/>
        </w:rPr>
        <w:t xml:space="preserve"> el</w:t>
      </w:r>
      <w:r w:rsidR="007E0174" w:rsidRPr="006A3986">
        <w:rPr>
          <w:rFonts w:ascii="Palatino Linotype" w:hAnsi="Palatino Linotype" w:cs="Tahoma"/>
        </w:rPr>
        <w:t xml:space="preserve"> terreno de </w:t>
      </w:r>
      <w:r w:rsidRPr="006A3986">
        <w:rPr>
          <w:rFonts w:ascii="Palatino Linotype" w:hAnsi="Palatino Linotype" w:cs="Tahoma"/>
        </w:rPr>
        <w:t>las relaciones entre particulares</w:t>
      </w:r>
      <w:r w:rsidR="007E0174" w:rsidRPr="006A3986">
        <w:rPr>
          <w:rFonts w:ascii="Palatino Linotype" w:hAnsi="Palatino Linotype" w:cs="Tahoma"/>
        </w:rPr>
        <w:t>.</w:t>
      </w:r>
    </w:p>
    <w:p w:rsidR="007E0174" w:rsidRPr="006A3986" w:rsidRDefault="007E0174" w:rsidP="007E0174">
      <w:pPr>
        <w:spacing w:after="0" w:line="276" w:lineRule="auto"/>
        <w:ind w:left="426" w:hanging="425"/>
        <w:jc w:val="both"/>
        <w:rPr>
          <w:rFonts w:ascii="Palatino Linotype" w:hAnsi="Palatino Linotype" w:cs="Tahoma"/>
        </w:rPr>
      </w:pPr>
    </w:p>
    <w:p w:rsidR="007E0174" w:rsidRPr="006A3986" w:rsidRDefault="007E0174" w:rsidP="007E0174">
      <w:pPr>
        <w:spacing w:after="0" w:line="276" w:lineRule="auto"/>
        <w:jc w:val="both"/>
        <w:rPr>
          <w:rFonts w:ascii="Palatino Linotype" w:hAnsi="Palatino Linotype" w:cs="Tahoma"/>
        </w:rPr>
      </w:pPr>
      <w:r w:rsidRPr="006A3986">
        <w:rPr>
          <w:rFonts w:ascii="Palatino Linotype" w:hAnsi="Palatino Linotype" w:cs="Tahoma"/>
        </w:rPr>
        <w:t xml:space="preserve">En conclusión, la manera más garantista del derecho de acceso a la información en el Recurso de Revisión que nos ocupa, sin violentar el derecho a la protección de datos personales, debe ser la entrega de </w:t>
      </w:r>
      <w:r w:rsidR="00D9210C" w:rsidRPr="006A3986">
        <w:rPr>
          <w:rFonts w:ascii="Palatino Linotype" w:hAnsi="Palatino Linotype" w:cs="Tahoma"/>
        </w:rPr>
        <w:t>la</w:t>
      </w:r>
      <w:r w:rsidRPr="006A3986">
        <w:rPr>
          <w:rFonts w:ascii="Palatino Linotype" w:hAnsi="Palatino Linotype" w:cs="Tahoma"/>
        </w:rPr>
        <w:t xml:space="preserve"> cédula profesional </w:t>
      </w:r>
      <w:r w:rsidR="00DA403B">
        <w:rPr>
          <w:rFonts w:ascii="Palatino Linotype" w:hAnsi="Palatino Linotype" w:cs="Tahoma"/>
        </w:rPr>
        <w:t xml:space="preserve">en versión pública con </w:t>
      </w:r>
      <w:r w:rsidRPr="006A3986">
        <w:rPr>
          <w:rFonts w:ascii="Palatino Linotype" w:hAnsi="Palatino Linotype" w:cs="Tahoma"/>
        </w:rPr>
        <w:t>fotografía</w:t>
      </w:r>
      <w:r w:rsidR="00DA403B">
        <w:rPr>
          <w:rFonts w:ascii="Palatino Linotype" w:hAnsi="Palatino Linotype" w:cs="Tahoma"/>
        </w:rPr>
        <w:t xml:space="preserve"> visible</w:t>
      </w:r>
      <w:r w:rsidRPr="006A3986">
        <w:rPr>
          <w:rFonts w:ascii="Palatino Linotype" w:hAnsi="Palatino Linotype" w:cs="Tahoma"/>
        </w:rPr>
        <w:t xml:space="preserve">, debido a que la naturaleza de </w:t>
      </w:r>
      <w:r w:rsidR="00D9210C" w:rsidRPr="006A3986">
        <w:rPr>
          <w:rFonts w:ascii="Palatino Linotype" w:hAnsi="Palatino Linotype" w:cs="Tahoma"/>
        </w:rPr>
        <w:t>dicho</w:t>
      </w:r>
      <w:r w:rsidRPr="006A3986">
        <w:rPr>
          <w:rFonts w:ascii="Palatino Linotype" w:hAnsi="Palatino Linotype" w:cs="Tahoma"/>
        </w:rPr>
        <w:t xml:space="preserve"> documento es la de ser el medio de identificación de los profesionales con patente, frente a cualquier persona. </w:t>
      </w:r>
    </w:p>
    <w:p w:rsidR="00553ADE" w:rsidRPr="006A3986" w:rsidRDefault="00553ADE" w:rsidP="007E0174">
      <w:pPr>
        <w:spacing w:after="0" w:line="276" w:lineRule="auto"/>
        <w:jc w:val="both"/>
        <w:rPr>
          <w:rFonts w:ascii="Palatino Linotype" w:hAnsi="Palatino Linotype" w:cs="Tahoma"/>
        </w:rPr>
      </w:pPr>
    </w:p>
    <w:p w:rsidR="00553ADE" w:rsidRPr="006A3986" w:rsidRDefault="00553ADE" w:rsidP="007E0174">
      <w:pPr>
        <w:spacing w:after="0" w:line="276" w:lineRule="auto"/>
        <w:jc w:val="both"/>
        <w:rPr>
          <w:rFonts w:ascii="Palatino Linotype" w:hAnsi="Palatino Linotype" w:cs="Tahoma"/>
        </w:rPr>
      </w:pPr>
      <w:r w:rsidRPr="006A3986">
        <w:rPr>
          <w:rFonts w:ascii="Palatino Linotype" w:hAnsi="Palatino Linotype" w:cs="Tahoma"/>
        </w:rPr>
        <w:t xml:space="preserve">Así, con base en los razonamientos expuestos, </w:t>
      </w:r>
      <w:r w:rsidRPr="006A3986">
        <w:rPr>
          <w:rFonts w:ascii="Palatino Linotype" w:hAnsi="Palatino Linotype" w:cs="Tahoma"/>
          <w:b/>
        </w:rPr>
        <w:t xml:space="preserve">se emite el presente </w:t>
      </w:r>
      <w:r w:rsidR="00FF22F6" w:rsidRPr="006A3986">
        <w:rPr>
          <w:rFonts w:ascii="Palatino Linotype" w:hAnsi="Palatino Linotype" w:cs="Tahoma"/>
          <w:b/>
        </w:rPr>
        <w:t>V</w:t>
      </w:r>
      <w:r w:rsidRPr="006A3986">
        <w:rPr>
          <w:rFonts w:ascii="Palatino Linotype" w:hAnsi="Palatino Linotype" w:cs="Tahoma"/>
          <w:b/>
        </w:rPr>
        <w:t xml:space="preserve">oto </w:t>
      </w:r>
      <w:r w:rsidR="00FF22F6" w:rsidRPr="006A3986">
        <w:rPr>
          <w:rFonts w:ascii="Palatino Linotype" w:hAnsi="Palatino Linotype" w:cs="Tahoma"/>
          <w:b/>
        </w:rPr>
        <w:t>P</w:t>
      </w:r>
      <w:r w:rsidRPr="006A3986">
        <w:rPr>
          <w:rFonts w:ascii="Palatino Linotype" w:hAnsi="Palatino Linotype" w:cs="Tahoma"/>
          <w:b/>
        </w:rPr>
        <w:t>articular</w:t>
      </w:r>
      <w:r w:rsidRPr="006A3986">
        <w:rPr>
          <w:rFonts w:ascii="Palatino Linotype" w:hAnsi="Palatino Linotype" w:cs="Tahoma"/>
        </w:rPr>
        <w:t>.</w:t>
      </w:r>
    </w:p>
    <w:p w:rsidR="00553ADE" w:rsidRPr="006A3986" w:rsidRDefault="00553ADE" w:rsidP="007E0174">
      <w:pPr>
        <w:spacing w:after="0" w:line="276" w:lineRule="auto"/>
        <w:jc w:val="center"/>
        <w:rPr>
          <w:rFonts w:ascii="Palatino Linotype" w:hAnsi="Palatino Linotype" w:cs="Tahoma"/>
        </w:rPr>
      </w:pPr>
    </w:p>
    <w:p w:rsidR="00553ADE" w:rsidRPr="006A3986" w:rsidRDefault="00553ADE" w:rsidP="007E0174">
      <w:pPr>
        <w:spacing w:after="0" w:line="276" w:lineRule="auto"/>
        <w:jc w:val="both"/>
        <w:rPr>
          <w:rFonts w:ascii="Palatino Linotype" w:hAnsi="Palatino Linotype" w:cs="Tahoma"/>
        </w:rPr>
      </w:pPr>
      <w:bookmarkStart w:id="1" w:name="_GoBack"/>
      <w:bookmarkEnd w:id="1"/>
    </w:p>
    <w:p w:rsidR="00553ADE" w:rsidRPr="006A3986" w:rsidRDefault="00553ADE" w:rsidP="007E0174">
      <w:pPr>
        <w:spacing w:after="0" w:line="276" w:lineRule="auto"/>
        <w:jc w:val="center"/>
        <w:rPr>
          <w:rFonts w:ascii="Palatino Linotype" w:hAnsi="Palatino Linotype" w:cs="Tahoma"/>
          <w:b/>
        </w:rPr>
      </w:pPr>
      <w:r w:rsidRPr="006A3986">
        <w:rPr>
          <w:rFonts w:ascii="Palatino Linotype" w:hAnsi="Palatino Linotype" w:cs="Tahoma"/>
          <w:b/>
        </w:rPr>
        <w:t>Luis Gustavo Parra Noriega</w:t>
      </w:r>
    </w:p>
    <w:p w:rsidR="00553ADE" w:rsidRPr="006A3986" w:rsidRDefault="00553ADE" w:rsidP="007E0174">
      <w:pPr>
        <w:spacing w:after="0" w:line="276" w:lineRule="auto"/>
        <w:jc w:val="center"/>
        <w:rPr>
          <w:rFonts w:ascii="Palatino Linotype" w:hAnsi="Palatino Linotype" w:cs="Tahoma"/>
        </w:rPr>
      </w:pPr>
      <w:r w:rsidRPr="006A3986">
        <w:rPr>
          <w:rFonts w:ascii="Palatino Linotype" w:hAnsi="Palatino Linotype" w:cs="Tahoma"/>
        </w:rPr>
        <w:t>Comisionado</w:t>
      </w:r>
    </w:p>
    <w:p w:rsidR="003512C9" w:rsidRPr="006A3986" w:rsidRDefault="003512C9" w:rsidP="007E0174">
      <w:pPr>
        <w:spacing w:after="0" w:line="276" w:lineRule="auto"/>
        <w:jc w:val="both"/>
        <w:rPr>
          <w:rFonts w:ascii="Palatino Linotype" w:hAnsi="Palatino Linotype" w:cs="Tahoma"/>
        </w:rPr>
      </w:pPr>
    </w:p>
    <w:sectPr w:rsidR="003512C9" w:rsidRPr="006A3986" w:rsidSect="00950355">
      <w:head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C1F" w:rsidRDefault="00414C1F" w:rsidP="00EE29F6">
      <w:pPr>
        <w:spacing w:after="0" w:line="240" w:lineRule="auto"/>
      </w:pPr>
      <w:r>
        <w:separator/>
      </w:r>
    </w:p>
  </w:endnote>
  <w:endnote w:type="continuationSeparator" w:id="0">
    <w:p w:rsidR="00414C1F" w:rsidRDefault="00414C1F"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C1F" w:rsidRDefault="00414C1F" w:rsidP="00EE29F6">
      <w:pPr>
        <w:spacing w:after="0" w:line="240" w:lineRule="auto"/>
      </w:pPr>
      <w:r>
        <w:separator/>
      </w:r>
    </w:p>
  </w:footnote>
  <w:footnote w:type="continuationSeparator" w:id="0">
    <w:p w:rsidR="00414C1F" w:rsidRDefault="00414C1F"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77694E" w:rsidRPr="001106EA" w:rsidTr="001106EA">
      <w:trPr>
        <w:trHeight w:val="2280"/>
      </w:trPr>
      <w:tc>
        <w:tcPr>
          <w:tcW w:w="2830" w:type="dxa"/>
          <w:vAlign w:val="bottom"/>
        </w:tcPr>
        <w:p w:rsidR="0077694E" w:rsidRDefault="0077694E"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77694E" w:rsidRDefault="0077694E" w:rsidP="0077694E">
          <w:pPr>
            <w:pStyle w:val="Encabezado"/>
            <w:tabs>
              <w:tab w:val="clear" w:pos="4252"/>
              <w:tab w:val="center" w:pos="2614"/>
            </w:tabs>
          </w:pPr>
        </w:p>
      </w:tc>
      <w:tc>
        <w:tcPr>
          <w:tcW w:w="6237" w:type="dxa"/>
          <w:vAlign w:val="center"/>
        </w:tcPr>
        <w:p w:rsidR="001106EA" w:rsidRPr="001106EA" w:rsidRDefault="001106EA" w:rsidP="001106EA">
          <w:pPr>
            <w:pStyle w:val="Encabezado"/>
            <w:ind w:left="-108" w:right="-250"/>
            <w:jc w:val="both"/>
            <w:rPr>
              <w:rFonts w:ascii="Tahoma" w:hAnsi="Tahoma" w:cs="Tahoma"/>
            </w:rPr>
          </w:pPr>
        </w:p>
        <w:p w:rsidR="001106EA" w:rsidRPr="001106EA" w:rsidRDefault="001106EA" w:rsidP="001106EA">
          <w:pPr>
            <w:pStyle w:val="Encabezado"/>
            <w:ind w:left="-108" w:right="-250"/>
            <w:jc w:val="both"/>
            <w:rPr>
              <w:rFonts w:ascii="Tahoma" w:hAnsi="Tahoma" w:cs="Tahoma"/>
              <w:b/>
            </w:rPr>
          </w:pPr>
          <w:r w:rsidRPr="001106EA">
            <w:rPr>
              <w:rFonts w:ascii="Tahoma" w:hAnsi="Tahoma" w:cs="Tahoma"/>
              <w:b/>
            </w:rPr>
            <w:t>Voto Particular</w:t>
          </w:r>
        </w:p>
        <w:p w:rsidR="0077694E" w:rsidRDefault="001106EA" w:rsidP="006A3986">
          <w:pPr>
            <w:pStyle w:val="Encabezado"/>
            <w:ind w:left="-108" w:right="-250"/>
            <w:jc w:val="both"/>
            <w:rPr>
              <w:rFonts w:ascii="Tahoma" w:hAnsi="Tahoma" w:cs="Tahoma"/>
              <w:b/>
            </w:rPr>
          </w:pPr>
          <w:r w:rsidRPr="001106EA">
            <w:rPr>
              <w:rFonts w:ascii="Tahoma" w:hAnsi="Tahoma" w:cs="Tahoma"/>
              <w:b/>
            </w:rPr>
            <w:t>Recurso de Revisión: 0</w:t>
          </w:r>
          <w:r w:rsidR="006A3986">
            <w:rPr>
              <w:rFonts w:ascii="Tahoma" w:hAnsi="Tahoma" w:cs="Tahoma"/>
              <w:b/>
            </w:rPr>
            <w:t>3379</w:t>
          </w:r>
          <w:r w:rsidRPr="001106EA">
            <w:rPr>
              <w:rFonts w:ascii="Tahoma" w:hAnsi="Tahoma" w:cs="Tahoma"/>
              <w:b/>
            </w:rPr>
            <w:t>/INFOEM/IP/RR/2018</w:t>
          </w:r>
        </w:p>
        <w:p w:rsidR="006A3986" w:rsidRPr="001106EA" w:rsidRDefault="006A3986" w:rsidP="006A3986">
          <w:pPr>
            <w:pStyle w:val="Encabezado"/>
            <w:ind w:left="-108" w:right="-250"/>
            <w:jc w:val="both"/>
            <w:rPr>
              <w:rFonts w:ascii="Tahoma" w:hAnsi="Tahoma" w:cs="Tahoma"/>
            </w:rPr>
          </w:pPr>
          <w:r>
            <w:rPr>
              <w:rFonts w:ascii="Tahoma" w:hAnsi="Tahoma" w:cs="Tahoma"/>
              <w:b/>
            </w:rPr>
            <w:t>Comisionado Ponente: Javier Martínez Cruz</w:t>
          </w:r>
        </w:p>
      </w:tc>
    </w:tr>
  </w:tbl>
  <w:p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B8E2722"/>
    <w:multiLevelType w:val="hybridMultilevel"/>
    <w:tmpl w:val="2F66C16C"/>
    <w:lvl w:ilvl="0" w:tplc="F8C67AAA">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54A3428"/>
    <w:multiLevelType w:val="hybridMultilevel"/>
    <w:tmpl w:val="E2ACA212"/>
    <w:lvl w:ilvl="0" w:tplc="30C43C30">
      <w:start w:val="4"/>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0"/>
  </w:num>
  <w:num w:numId="5">
    <w:abstractNumId w:val="7"/>
  </w:num>
  <w:num w:numId="6">
    <w:abstractNumId w:val="2"/>
  </w:num>
  <w:num w:numId="7">
    <w:abstractNumId w:val="5"/>
  </w:num>
  <w:num w:numId="8">
    <w:abstractNumId w:val="12"/>
  </w:num>
  <w:num w:numId="9">
    <w:abstractNumId w:val="8"/>
  </w:num>
  <w:num w:numId="10">
    <w:abstractNumId w:val="11"/>
  </w:num>
  <w:num w:numId="11">
    <w:abstractNumId w:val="4"/>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087B"/>
    <w:rsid w:val="00017ABA"/>
    <w:rsid w:val="00020D08"/>
    <w:rsid w:val="000301C6"/>
    <w:rsid w:val="00032450"/>
    <w:rsid w:val="00040DD1"/>
    <w:rsid w:val="00060F74"/>
    <w:rsid w:val="0006561A"/>
    <w:rsid w:val="00087AC8"/>
    <w:rsid w:val="000956FF"/>
    <w:rsid w:val="000B235B"/>
    <w:rsid w:val="000B7F6F"/>
    <w:rsid w:val="000C10B7"/>
    <w:rsid w:val="000D186F"/>
    <w:rsid w:val="001106EA"/>
    <w:rsid w:val="001159DC"/>
    <w:rsid w:val="00116E1A"/>
    <w:rsid w:val="00136AD8"/>
    <w:rsid w:val="00140A57"/>
    <w:rsid w:val="0014736A"/>
    <w:rsid w:val="00162325"/>
    <w:rsid w:val="0018472D"/>
    <w:rsid w:val="00193AA8"/>
    <w:rsid w:val="001A145C"/>
    <w:rsid w:val="001A578D"/>
    <w:rsid w:val="001C1C64"/>
    <w:rsid w:val="001C714F"/>
    <w:rsid w:val="00217CF5"/>
    <w:rsid w:val="00220E2A"/>
    <w:rsid w:val="00231B68"/>
    <w:rsid w:val="00241B30"/>
    <w:rsid w:val="00243A13"/>
    <w:rsid w:val="0028037C"/>
    <w:rsid w:val="002A1727"/>
    <w:rsid w:val="002A2EE7"/>
    <w:rsid w:val="002C2405"/>
    <w:rsid w:val="002E5A1A"/>
    <w:rsid w:val="003512C9"/>
    <w:rsid w:val="003A10D0"/>
    <w:rsid w:val="003A71C0"/>
    <w:rsid w:val="003B6547"/>
    <w:rsid w:val="003B7A5E"/>
    <w:rsid w:val="003F2426"/>
    <w:rsid w:val="0040139C"/>
    <w:rsid w:val="00414C1F"/>
    <w:rsid w:val="00421014"/>
    <w:rsid w:val="004211BB"/>
    <w:rsid w:val="00433746"/>
    <w:rsid w:val="00434C88"/>
    <w:rsid w:val="00435E69"/>
    <w:rsid w:val="00445BDF"/>
    <w:rsid w:val="00453BD1"/>
    <w:rsid w:val="00490F50"/>
    <w:rsid w:val="004A4555"/>
    <w:rsid w:val="004B2EA9"/>
    <w:rsid w:val="004B541F"/>
    <w:rsid w:val="004C4912"/>
    <w:rsid w:val="004E7007"/>
    <w:rsid w:val="004F350F"/>
    <w:rsid w:val="00502D4E"/>
    <w:rsid w:val="00524DA5"/>
    <w:rsid w:val="00542CB5"/>
    <w:rsid w:val="00544812"/>
    <w:rsid w:val="00553ADE"/>
    <w:rsid w:val="0056120D"/>
    <w:rsid w:val="00582CCB"/>
    <w:rsid w:val="00584D73"/>
    <w:rsid w:val="00593003"/>
    <w:rsid w:val="0059329D"/>
    <w:rsid w:val="005A2510"/>
    <w:rsid w:val="005B1CE6"/>
    <w:rsid w:val="005B4018"/>
    <w:rsid w:val="005C094E"/>
    <w:rsid w:val="005C73EE"/>
    <w:rsid w:val="005D11C8"/>
    <w:rsid w:val="005E2798"/>
    <w:rsid w:val="005F3B38"/>
    <w:rsid w:val="00605683"/>
    <w:rsid w:val="00621030"/>
    <w:rsid w:val="006248F2"/>
    <w:rsid w:val="00643257"/>
    <w:rsid w:val="00645087"/>
    <w:rsid w:val="00654ACD"/>
    <w:rsid w:val="00672086"/>
    <w:rsid w:val="00680B30"/>
    <w:rsid w:val="00682003"/>
    <w:rsid w:val="00684B16"/>
    <w:rsid w:val="006A3986"/>
    <w:rsid w:val="006F5316"/>
    <w:rsid w:val="007179CD"/>
    <w:rsid w:val="00724F08"/>
    <w:rsid w:val="00731E19"/>
    <w:rsid w:val="007378E2"/>
    <w:rsid w:val="00742A15"/>
    <w:rsid w:val="0077694E"/>
    <w:rsid w:val="00787D85"/>
    <w:rsid w:val="007A2D13"/>
    <w:rsid w:val="007D30ED"/>
    <w:rsid w:val="007D3257"/>
    <w:rsid w:val="007E0174"/>
    <w:rsid w:val="007F1C1D"/>
    <w:rsid w:val="007F7D80"/>
    <w:rsid w:val="00836BC2"/>
    <w:rsid w:val="00861757"/>
    <w:rsid w:val="008A3DA9"/>
    <w:rsid w:val="008B08C9"/>
    <w:rsid w:val="00906D44"/>
    <w:rsid w:val="00922B2E"/>
    <w:rsid w:val="00927BD1"/>
    <w:rsid w:val="00927FD1"/>
    <w:rsid w:val="00950355"/>
    <w:rsid w:val="00974836"/>
    <w:rsid w:val="009943E1"/>
    <w:rsid w:val="009B2C0B"/>
    <w:rsid w:val="009D07E2"/>
    <w:rsid w:val="009D14D2"/>
    <w:rsid w:val="009D49BE"/>
    <w:rsid w:val="009E41F7"/>
    <w:rsid w:val="00A23535"/>
    <w:rsid w:val="00A364BA"/>
    <w:rsid w:val="00A5061A"/>
    <w:rsid w:val="00A63A51"/>
    <w:rsid w:val="00A87924"/>
    <w:rsid w:val="00AA090B"/>
    <w:rsid w:val="00AF3B6B"/>
    <w:rsid w:val="00B17ECA"/>
    <w:rsid w:val="00B263C5"/>
    <w:rsid w:val="00B61D0B"/>
    <w:rsid w:val="00B643AB"/>
    <w:rsid w:val="00B6593B"/>
    <w:rsid w:val="00B67355"/>
    <w:rsid w:val="00B7393F"/>
    <w:rsid w:val="00B761B1"/>
    <w:rsid w:val="00BB36F3"/>
    <w:rsid w:val="00BB6EE3"/>
    <w:rsid w:val="00BC4882"/>
    <w:rsid w:val="00BC6D84"/>
    <w:rsid w:val="00BD4705"/>
    <w:rsid w:val="00BD5DBE"/>
    <w:rsid w:val="00C30FD6"/>
    <w:rsid w:val="00C55FFC"/>
    <w:rsid w:val="00C75CE0"/>
    <w:rsid w:val="00CA050D"/>
    <w:rsid w:val="00CA2EF1"/>
    <w:rsid w:val="00CA7627"/>
    <w:rsid w:val="00CD5217"/>
    <w:rsid w:val="00CE50F9"/>
    <w:rsid w:val="00D05740"/>
    <w:rsid w:val="00D13875"/>
    <w:rsid w:val="00D160F2"/>
    <w:rsid w:val="00D26151"/>
    <w:rsid w:val="00D368B3"/>
    <w:rsid w:val="00D51426"/>
    <w:rsid w:val="00D55429"/>
    <w:rsid w:val="00D65D0C"/>
    <w:rsid w:val="00D666D4"/>
    <w:rsid w:val="00D7239D"/>
    <w:rsid w:val="00D75FAE"/>
    <w:rsid w:val="00D77F63"/>
    <w:rsid w:val="00D9114A"/>
    <w:rsid w:val="00D9210C"/>
    <w:rsid w:val="00DA11C0"/>
    <w:rsid w:val="00DA403B"/>
    <w:rsid w:val="00DC26CE"/>
    <w:rsid w:val="00E145E1"/>
    <w:rsid w:val="00E22CDE"/>
    <w:rsid w:val="00E26123"/>
    <w:rsid w:val="00E34559"/>
    <w:rsid w:val="00E41481"/>
    <w:rsid w:val="00E416F8"/>
    <w:rsid w:val="00E6596A"/>
    <w:rsid w:val="00E82F77"/>
    <w:rsid w:val="00E83683"/>
    <w:rsid w:val="00EB6B98"/>
    <w:rsid w:val="00EB7128"/>
    <w:rsid w:val="00EE18E8"/>
    <w:rsid w:val="00EE29F6"/>
    <w:rsid w:val="00F14384"/>
    <w:rsid w:val="00F17315"/>
    <w:rsid w:val="00FB3044"/>
    <w:rsid w:val="00FC1D9D"/>
    <w:rsid w:val="00FD1849"/>
    <w:rsid w:val="00FD3150"/>
    <w:rsid w:val="00FD530D"/>
    <w:rsid w:val="00FF22F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0FEBC5-515D-41CD-AC85-8A6E52FB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96A"/>
  </w:style>
  <w:style w:type="paragraph" w:styleId="Ttulo1">
    <w:name w:val="heading 1"/>
    <w:basedOn w:val="Normal"/>
    <w:next w:val="Normal"/>
    <w:link w:val="Ttulo1Car"/>
    <w:uiPriority w:val="9"/>
    <w:qFormat/>
    <w:rsid w:val="007E0174"/>
    <w:pPr>
      <w:keepNext/>
      <w:keepLines/>
      <w:spacing w:before="240" w:after="0"/>
      <w:outlineLvl w:val="0"/>
    </w:pPr>
    <w:rPr>
      <w:rFonts w:ascii="Palatino Linotype" w:eastAsiaTheme="majorEastAsia" w:hAnsi="Palatino Linotype" w:cstheme="majorBidi"/>
      <w:b/>
      <w:sz w:val="24"/>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943E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40DD1"/>
  </w:style>
  <w:style w:type="character" w:customStyle="1" w:styleId="Ttulo1Car">
    <w:name w:val="Título 1 Car"/>
    <w:basedOn w:val="Fuentedeprrafopredeter"/>
    <w:link w:val="Ttulo1"/>
    <w:uiPriority w:val="9"/>
    <w:rsid w:val="007E0174"/>
    <w:rPr>
      <w:rFonts w:ascii="Palatino Linotype" w:eastAsiaTheme="majorEastAsia" w:hAnsi="Palatino Linotype" w:cstheme="majorBidi"/>
      <w:b/>
      <w:sz w:val="24"/>
      <w:szCs w:val="3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4B89F-21CD-4DEC-84BD-2D202442C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1716</Words>
  <Characters>9442</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4</cp:revision>
  <cp:lastPrinted>2018-11-21T22:32:00Z</cp:lastPrinted>
  <dcterms:created xsi:type="dcterms:W3CDTF">2018-11-21T22:30:00Z</dcterms:created>
  <dcterms:modified xsi:type="dcterms:W3CDTF">2018-11-21T22:37:00Z</dcterms:modified>
</cp:coreProperties>
</file>